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/>
          <w:b/>
          <w:bCs/>
          <w:color w:val="000000"/>
          <w:szCs w:val="32"/>
        </w:rPr>
      </w:pPr>
      <w:r>
        <w:rPr>
          <w:rFonts w:hint="eastAsia" w:ascii="仿宋_GB2312"/>
          <w:b/>
          <w:bCs/>
          <w:color w:val="000000"/>
          <w:szCs w:val="32"/>
        </w:rPr>
        <w:t>附件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河南农业大学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文法学院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2025年推荐免试研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44"/>
        </w:rPr>
        <w:t>究生招生专业目录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tbl>
      <w:tblPr>
        <w:tblStyle w:val="3"/>
        <w:tblW w:w="9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680"/>
        <w:gridCol w:w="3100"/>
        <w:gridCol w:w="1293"/>
        <w:gridCol w:w="825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8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  <w:t>学院代码及名称</w:t>
            </w:r>
          </w:p>
        </w:tc>
        <w:tc>
          <w:tcPr>
            <w:tcW w:w="168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  <w:t>专业代码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  <w:t>及名称</w:t>
            </w:r>
          </w:p>
        </w:tc>
        <w:tc>
          <w:tcPr>
            <w:tcW w:w="310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  <w:t>研究方向</w:t>
            </w:r>
          </w:p>
        </w:tc>
        <w:tc>
          <w:tcPr>
            <w:tcW w:w="129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  <w:t>学习形式</w:t>
            </w:r>
          </w:p>
        </w:tc>
        <w:tc>
          <w:tcPr>
            <w:tcW w:w="82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  <w:t>硕士拟接收人数</w:t>
            </w:r>
          </w:p>
        </w:tc>
        <w:tc>
          <w:tcPr>
            <w:tcW w:w="180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  <w:t>联系人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  <w:t>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文法学院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035102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法律（法学）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（专业学位）</w:t>
            </w:r>
          </w:p>
        </w:tc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00不区分研究方向</w:t>
            </w:r>
          </w:p>
        </w:tc>
        <w:tc>
          <w:tcPr>
            <w:tcW w:w="12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全日制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1</w:t>
            </w:r>
          </w:p>
        </w:tc>
        <w:tc>
          <w:tcPr>
            <w:tcW w:w="180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  <w:t>谢娅婷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  <w:t>0371-56990082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035200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社会工作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（专业学位）</w:t>
            </w:r>
          </w:p>
        </w:tc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00不区分研究方向</w:t>
            </w:r>
          </w:p>
        </w:tc>
        <w:tc>
          <w:tcPr>
            <w:tcW w:w="12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全日制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1</w:t>
            </w:r>
          </w:p>
        </w:tc>
        <w:tc>
          <w:tcPr>
            <w:tcW w:w="180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045300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国际中文教育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（专业学位）</w:t>
            </w:r>
          </w:p>
        </w:tc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00不区分研究方向</w:t>
            </w:r>
          </w:p>
        </w:tc>
        <w:tc>
          <w:tcPr>
            <w:tcW w:w="12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全日制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1</w:t>
            </w:r>
          </w:p>
        </w:tc>
        <w:tc>
          <w:tcPr>
            <w:tcW w:w="180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095137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农业管理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（专业学位）</w:t>
            </w:r>
          </w:p>
        </w:tc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00不区分研究方向</w:t>
            </w:r>
          </w:p>
        </w:tc>
        <w:tc>
          <w:tcPr>
            <w:tcW w:w="12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全日制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5</w:t>
            </w:r>
          </w:p>
        </w:tc>
        <w:tc>
          <w:tcPr>
            <w:tcW w:w="180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32"/>
              </w:rPr>
            </w:pPr>
          </w:p>
        </w:tc>
      </w:tr>
    </w:tbl>
    <w:p>
      <w:pPr>
        <w:adjustRightInd w:val="0"/>
        <w:snapToGrid w:val="0"/>
        <w:spacing w:line="580" w:lineRule="exact"/>
        <w:rPr>
          <w:rFonts w:hint="eastAsia" w:ascii="仿宋_GB2312" w:hAnsi="宋体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B34D87-591D-4074-8DF1-795154EC231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8970DB7-D2EA-4A8A-8639-CEE9D13C633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4A86202-FA01-45ED-8CB7-BEE65B9B02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TrueTypeFonts/>
  <w:saveSubset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194A28F0"/>
    <w:rsid w:val="085B6506"/>
    <w:rsid w:val="194A28F0"/>
    <w:rsid w:val="1C632D3C"/>
    <w:rsid w:val="4AE051E1"/>
    <w:rsid w:val="686E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2024-09-27T01:27:00Z</dcterms:created>
  <dc:creator>寂爱</dc:creator>
  <cp:lastModifiedBy>微信用户</cp:lastModifiedBy>
  <dcterms:modified xsi:type="dcterms:W3CDTF">2024-09-27T14:22:04Z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275995F6F09B4D598DAAA6B1B0D5D5B6_13</vt:lpwstr>
  </property>
</Properties>
</file>