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210" w:line="600" w:lineRule="exact"/>
        <w:jc w:val="center"/>
        <w:outlineLvl w:val="1"/>
        <w:rPr>
          <w:rFonts w:hint="eastAsia" w:ascii="黑体" w:hAnsi="黑体" w:eastAsia="黑体" w:cs="黑体"/>
          <w:b/>
          <w:bCs/>
          <w:color w:val="333333"/>
          <w:spacing w:val="8"/>
          <w:kern w:val="0"/>
          <w:sz w:val="36"/>
          <w:szCs w:val="36"/>
        </w:rPr>
      </w:pPr>
      <w:r>
        <w:rPr>
          <w:rFonts w:hint="eastAsia" w:ascii="黑体" w:hAnsi="黑体" w:eastAsia="黑体" w:cs="黑体"/>
          <w:b/>
          <w:bCs/>
          <w:color w:val="333333"/>
          <w:spacing w:val="8"/>
          <w:kern w:val="0"/>
          <w:sz w:val="36"/>
          <w:szCs w:val="36"/>
        </w:rPr>
        <w:t>河南农业大学2022年社会工作专业硕士（MSW）</w:t>
      </w:r>
    </w:p>
    <w:p>
      <w:pPr>
        <w:widowControl/>
        <w:shd w:val="clear" w:color="auto" w:fill="FFFFFF"/>
        <w:spacing w:after="210" w:line="600" w:lineRule="exact"/>
        <w:jc w:val="center"/>
        <w:outlineLvl w:val="1"/>
        <w:rPr>
          <w:rFonts w:hint="eastAsia" w:ascii="黑体" w:hAnsi="黑体" w:eastAsia="黑体" w:cs="黑体"/>
          <w:b/>
          <w:bCs/>
          <w:color w:val="333333"/>
          <w:spacing w:val="8"/>
          <w:kern w:val="0"/>
          <w:sz w:val="36"/>
          <w:szCs w:val="36"/>
        </w:rPr>
      </w:pPr>
      <w:r>
        <w:rPr>
          <w:rFonts w:hint="eastAsia" w:ascii="黑体" w:hAnsi="黑体" w:eastAsia="黑体" w:cs="黑体"/>
          <w:b/>
          <w:bCs/>
          <w:color w:val="333333"/>
          <w:spacing w:val="8"/>
          <w:kern w:val="0"/>
          <w:sz w:val="36"/>
          <w:szCs w:val="36"/>
        </w:rPr>
        <w:t>招生简章</w:t>
      </w:r>
    </w:p>
    <w:p>
      <w:pPr>
        <w:rPr>
          <w:rFonts w:ascii="宋体" w:hAnsi="宋体" w:eastAsia="宋体" w:cs="宋体"/>
          <w:b/>
          <w:bCs/>
          <w:color w:val="333333"/>
          <w:spacing w:val="8"/>
          <w:kern w:val="0"/>
          <w:sz w:val="28"/>
          <w:szCs w:val="28"/>
        </w:rPr>
      </w:pPr>
    </w:p>
    <w:p>
      <w:pPr>
        <w:rPr>
          <w:rFonts w:hint="eastAsia" w:ascii="黑体" w:hAnsi="黑体" w:eastAsia="黑体" w:cs="黑体"/>
          <w:b w:val="0"/>
          <w:bCs w:val="0"/>
          <w:color w:val="333333"/>
          <w:spacing w:val="8"/>
          <w:kern w:val="0"/>
          <w:sz w:val="28"/>
          <w:szCs w:val="28"/>
        </w:rPr>
      </w:pPr>
      <w:r>
        <w:rPr>
          <w:rFonts w:hint="eastAsia" w:ascii="黑体" w:hAnsi="黑体" w:eastAsia="黑体" w:cs="黑体"/>
          <w:b w:val="0"/>
          <w:bCs w:val="0"/>
          <w:color w:val="333333"/>
          <w:spacing w:val="8"/>
          <w:kern w:val="0"/>
          <w:sz w:val="28"/>
          <w:szCs w:val="28"/>
          <w:lang w:eastAsia="zh-Hans"/>
        </w:rPr>
        <w:t>一、</w:t>
      </w:r>
      <w:r>
        <w:rPr>
          <w:rFonts w:hint="eastAsia" w:ascii="黑体" w:hAnsi="黑体" w:eastAsia="黑体" w:cs="黑体"/>
          <w:b w:val="0"/>
          <w:bCs w:val="0"/>
          <w:color w:val="333333"/>
          <w:spacing w:val="8"/>
          <w:kern w:val="0"/>
          <w:sz w:val="28"/>
          <w:szCs w:val="28"/>
        </w:rPr>
        <w:t>学位点简介</w:t>
      </w:r>
    </w:p>
    <w:p>
      <w:pPr>
        <w:adjustRightInd w:val="0"/>
        <w:snapToGrid w:val="0"/>
        <w:spacing w:line="380" w:lineRule="exact"/>
        <w:ind w:firstLine="480" w:firstLineChars="200"/>
        <w:rPr>
          <w:rFonts w:hint="eastAsia" w:ascii="宋体" w:hAnsi="宋体" w:eastAsia="宋体" w:cs="宋体"/>
          <w:sz w:val="24"/>
          <w:szCs w:val="24"/>
        </w:rPr>
      </w:pPr>
      <w:r>
        <w:rPr>
          <w:rFonts w:hint="eastAsia" w:ascii="宋体" w:hAnsi="宋体" w:eastAsia="宋体"/>
          <w:kern w:val="0"/>
          <w:sz w:val="24"/>
          <w:szCs w:val="24"/>
        </w:rPr>
        <w:t>河南农业大学社会工作硕士专业学位点于2019年经国务院学位委员会批准设立，是河南省较早设立社会工作硕士专业学位点的高校之一。本学位点致力于培养能够适应国家治理</w:t>
      </w:r>
      <w:r>
        <w:rPr>
          <w:rFonts w:ascii="宋体" w:hAnsi="宋体" w:eastAsia="宋体" w:cs="Arial"/>
          <w:color w:val="333333"/>
          <w:sz w:val="24"/>
          <w:szCs w:val="24"/>
          <w:shd w:val="clear" w:color="auto" w:fill="FFFFFF"/>
        </w:rPr>
        <w:t>体系和治理能力现代化</w:t>
      </w:r>
      <w:r>
        <w:rPr>
          <w:rFonts w:hint="eastAsia" w:ascii="宋体" w:hAnsi="宋体" w:eastAsia="宋体" w:cs="Arial"/>
          <w:color w:val="333333"/>
          <w:sz w:val="24"/>
          <w:szCs w:val="24"/>
          <w:shd w:val="clear" w:color="auto" w:fill="FFFFFF"/>
        </w:rPr>
        <w:t>、</w:t>
      </w:r>
      <w:r>
        <w:rPr>
          <w:rFonts w:hint="eastAsia" w:ascii="宋体" w:hAnsi="宋体" w:eastAsia="宋体" w:cs="宋体"/>
          <w:sz w:val="24"/>
          <w:szCs w:val="24"/>
        </w:rPr>
        <w:t>社会服务能力现代化、科学化、专业化需要的高层次专业人才。目前</w:t>
      </w:r>
      <w:bookmarkStart w:id="0" w:name="_Hlk19721971"/>
      <w:r>
        <w:rPr>
          <w:rFonts w:hint="eastAsia" w:ascii="宋体" w:hAnsi="宋体" w:eastAsia="宋体" w:cs="宋体"/>
          <w:sz w:val="24"/>
          <w:szCs w:val="24"/>
        </w:rPr>
        <w:t>本学位点</w:t>
      </w:r>
      <w:bookmarkEnd w:id="0"/>
      <w:r>
        <w:rPr>
          <w:rFonts w:hint="eastAsia" w:ascii="宋体" w:hAnsi="宋体" w:eastAsia="宋体" w:cs="宋体"/>
          <w:sz w:val="24"/>
          <w:szCs w:val="24"/>
        </w:rPr>
        <w:t>师资力量雄厚，拥有专职教师1</w:t>
      </w:r>
      <w:r>
        <w:rPr>
          <w:rFonts w:ascii="宋体" w:hAnsi="宋体" w:eastAsia="宋体" w:cs="宋体"/>
          <w:sz w:val="24"/>
          <w:szCs w:val="24"/>
        </w:rPr>
        <w:t>6</w:t>
      </w:r>
      <w:r>
        <w:rPr>
          <w:rFonts w:hint="eastAsia" w:ascii="宋体" w:hAnsi="宋体" w:eastAsia="宋体" w:cs="宋体"/>
          <w:sz w:val="24"/>
          <w:szCs w:val="24"/>
        </w:rPr>
        <w:t>人，具有博士学位者1</w:t>
      </w:r>
      <w:r>
        <w:rPr>
          <w:rFonts w:ascii="宋体" w:hAnsi="宋体" w:eastAsia="宋体" w:cs="宋体"/>
          <w:sz w:val="24"/>
          <w:szCs w:val="24"/>
        </w:rPr>
        <w:t>5</w:t>
      </w:r>
      <w:r>
        <w:rPr>
          <w:rFonts w:hint="eastAsia" w:ascii="宋体" w:hAnsi="宋体" w:eastAsia="宋体" w:cs="宋体"/>
          <w:sz w:val="24"/>
          <w:szCs w:val="24"/>
        </w:rPr>
        <w:t>人。现设有社会工作和城乡社区工作两个本科专业，每届招生规模约1</w:t>
      </w:r>
      <w:r>
        <w:rPr>
          <w:rFonts w:ascii="宋体" w:hAnsi="宋体" w:eastAsia="宋体" w:cs="宋体"/>
          <w:sz w:val="24"/>
          <w:szCs w:val="24"/>
        </w:rPr>
        <w:t>20</w:t>
      </w:r>
      <w:r>
        <w:rPr>
          <w:rFonts w:hint="eastAsia" w:ascii="宋体" w:hAnsi="宋体" w:eastAsia="宋体" w:cs="宋体"/>
          <w:sz w:val="24"/>
          <w:szCs w:val="24"/>
        </w:rPr>
        <w:t>人。社会工作专业2</w:t>
      </w:r>
      <w:r>
        <w:rPr>
          <w:rFonts w:ascii="宋体" w:hAnsi="宋体" w:eastAsia="宋体" w:cs="宋体"/>
          <w:sz w:val="24"/>
          <w:szCs w:val="24"/>
        </w:rPr>
        <w:t>020</w:t>
      </w:r>
      <w:r>
        <w:rPr>
          <w:rFonts w:hint="eastAsia" w:ascii="宋体" w:hAnsi="宋体" w:eastAsia="宋体" w:cs="宋体"/>
          <w:sz w:val="24"/>
          <w:szCs w:val="24"/>
        </w:rPr>
        <w:t>年被评为河南省一流本科专业，该专业设有“社会工作实验室”和“社会调查研究实验室”两个教学实验室和近2</w:t>
      </w:r>
      <w:r>
        <w:rPr>
          <w:rFonts w:ascii="宋体" w:hAnsi="宋体" w:eastAsia="宋体" w:cs="宋体"/>
          <w:sz w:val="24"/>
          <w:szCs w:val="24"/>
        </w:rPr>
        <w:t>0家不同类型的校外</w:t>
      </w:r>
      <w:r>
        <w:rPr>
          <w:rFonts w:hint="eastAsia" w:ascii="宋体" w:hAnsi="宋体" w:eastAsia="宋体" w:cs="宋体"/>
          <w:sz w:val="24"/>
          <w:szCs w:val="24"/>
          <w:lang w:val="en-US" w:eastAsia="zh-CN"/>
        </w:rPr>
        <w:t>实习</w:t>
      </w:r>
      <w:r>
        <w:rPr>
          <w:rFonts w:ascii="宋体" w:hAnsi="宋体" w:eastAsia="宋体" w:cs="宋体"/>
          <w:sz w:val="24"/>
          <w:szCs w:val="24"/>
        </w:rPr>
        <w:t>实践教学基地</w:t>
      </w:r>
      <w:r>
        <w:rPr>
          <w:rFonts w:hint="eastAsia" w:ascii="宋体" w:hAnsi="宋体" w:eastAsia="宋体" w:cs="宋体"/>
          <w:sz w:val="24"/>
          <w:szCs w:val="24"/>
        </w:rPr>
        <w:t>，并与政府机构、社会组织和学术界资深人士建立常态化学术、实务交流机制。历届学生累计考研成功率较高，其中约80%的同学被北京大学、中国人民大学、</w:t>
      </w:r>
      <w:r>
        <w:rPr>
          <w:rFonts w:hint="eastAsia" w:ascii="宋体" w:hAnsi="宋体" w:eastAsia="宋体" w:cs="宋体"/>
          <w:sz w:val="24"/>
          <w:szCs w:val="24"/>
          <w:lang w:eastAsia="zh-Hans"/>
        </w:rPr>
        <w:t>浙江大学、</w:t>
      </w:r>
      <w:r>
        <w:rPr>
          <w:rFonts w:hint="eastAsia" w:ascii="宋体" w:hAnsi="宋体" w:eastAsia="宋体" w:cs="宋体"/>
          <w:sz w:val="24"/>
          <w:szCs w:val="24"/>
        </w:rPr>
        <w:t>中国社会科学院、复旦大学</w:t>
      </w:r>
      <w:r>
        <w:rPr>
          <w:rFonts w:hint="eastAsia" w:ascii="宋体" w:hAnsi="宋体" w:eastAsia="宋体" w:cs="宋体"/>
          <w:sz w:val="24"/>
          <w:szCs w:val="24"/>
          <w:lang w:eastAsia="zh-Hans"/>
        </w:rPr>
        <w:t>、上海大学</w:t>
      </w:r>
      <w:r>
        <w:rPr>
          <w:rFonts w:hint="eastAsia" w:ascii="宋体" w:hAnsi="宋体" w:eastAsia="宋体" w:cs="宋体"/>
          <w:sz w:val="24"/>
          <w:szCs w:val="24"/>
        </w:rPr>
        <w:t>等985高校录取。学生先后在“挑战杯”全国大学生课外学术科技作品竞赛、</w:t>
      </w:r>
      <w:r>
        <w:rPr>
          <w:rFonts w:ascii="宋体" w:hAnsi="宋体" w:eastAsia="宋体" w:cs="宋体"/>
          <w:sz w:val="24"/>
          <w:szCs w:val="24"/>
        </w:rPr>
        <w:t>“挑战杯”中国大学生创业计划竞赛</w:t>
      </w:r>
      <w:r>
        <w:rPr>
          <w:rFonts w:hint="eastAsia" w:ascii="宋体" w:hAnsi="宋体" w:eastAsia="宋体" w:cs="宋体"/>
          <w:sz w:val="24"/>
          <w:szCs w:val="24"/>
        </w:rPr>
        <w:t>、国家级大学生创新创</w:t>
      </w:r>
      <w:r>
        <w:rPr>
          <w:rFonts w:hint="eastAsia" w:ascii="宋体" w:hAnsi="宋体" w:eastAsia="宋体" w:cs="宋体"/>
          <w:sz w:val="24"/>
          <w:szCs w:val="24"/>
          <w:lang w:val="en-US" w:eastAsia="zh-CN"/>
        </w:rPr>
        <w:t>业</w:t>
      </w:r>
      <w:r>
        <w:rPr>
          <w:rFonts w:hint="eastAsia" w:ascii="宋体" w:hAnsi="宋体" w:eastAsia="宋体" w:cs="宋体"/>
          <w:sz w:val="24"/>
          <w:szCs w:val="24"/>
        </w:rPr>
        <w:t>项目大赛中获奖，累计获得国家级、省级奖项2</w:t>
      </w:r>
      <w:r>
        <w:rPr>
          <w:rFonts w:ascii="宋体" w:hAnsi="宋体" w:eastAsia="宋体" w:cs="宋体"/>
          <w:sz w:val="24"/>
          <w:szCs w:val="24"/>
        </w:rPr>
        <w:t>0</w:t>
      </w:r>
      <w:r>
        <w:rPr>
          <w:rFonts w:hint="eastAsia" w:ascii="宋体" w:hAnsi="宋体" w:eastAsia="宋体" w:cs="宋体"/>
          <w:sz w:val="24"/>
          <w:szCs w:val="24"/>
        </w:rPr>
        <w:t>余项。多名学生创办社会工作服务机构和荣获河南省慈善风云大奖、河南省最美志愿者等荣誉称号。</w:t>
      </w:r>
    </w:p>
    <w:p>
      <w:pPr>
        <w:adjustRightInd w:val="0"/>
        <w:snapToGrid w:val="0"/>
        <w:spacing w:line="380" w:lineRule="exact"/>
        <w:ind w:firstLine="480" w:firstLineChars="200"/>
        <w:rPr>
          <w:rFonts w:ascii="宋体" w:hAnsi="宋体" w:eastAsia="宋体" w:cs="宋体"/>
          <w:sz w:val="24"/>
          <w:szCs w:val="24"/>
        </w:rPr>
      </w:pPr>
      <w:r>
        <w:rPr>
          <w:rFonts w:hint="eastAsia" w:ascii="宋体" w:hAnsi="宋体" w:eastAsia="宋体" w:cs="宋体"/>
          <w:sz w:val="24"/>
          <w:szCs w:val="24"/>
        </w:rPr>
        <w:t>本</w:t>
      </w:r>
      <w:r>
        <w:rPr>
          <w:rFonts w:hint="eastAsia" w:ascii="宋体" w:hAnsi="宋体" w:eastAsia="宋体" w:cs="宋体"/>
          <w:sz w:val="24"/>
          <w:szCs w:val="24"/>
          <w:lang w:eastAsia="zh-Hans"/>
        </w:rPr>
        <w:t>专业硕士学位点获得首批河南省青少年事务社会工作专业人才重点培训基地，设有</w:t>
      </w:r>
      <w:r>
        <w:rPr>
          <w:rFonts w:hint="eastAsia" w:ascii="宋体" w:hAnsi="宋体" w:eastAsia="宋体" w:cs="宋体"/>
          <w:sz w:val="24"/>
          <w:szCs w:val="24"/>
        </w:rPr>
        <w:t>一个教育中心——河南农业大学社会工作硕士（MSW）教育中心；</w:t>
      </w:r>
      <w:r>
        <w:rPr>
          <w:rFonts w:hint="eastAsia" w:ascii="宋体" w:hAnsi="宋体" w:eastAsia="宋体" w:cs="宋体"/>
          <w:sz w:val="24"/>
          <w:szCs w:val="24"/>
          <w:lang w:eastAsia="zh-Hans"/>
        </w:rPr>
        <w:t>两</w:t>
      </w:r>
      <w:r>
        <w:rPr>
          <w:rFonts w:hint="eastAsia" w:ascii="宋体" w:hAnsi="宋体" w:eastAsia="宋体" w:cs="宋体"/>
          <w:sz w:val="24"/>
          <w:szCs w:val="24"/>
        </w:rPr>
        <w:t>个校级科研平台——河南农业大学社会治理创新研究中心</w:t>
      </w:r>
      <w:r>
        <w:rPr>
          <w:rFonts w:hint="eastAsia" w:ascii="宋体" w:hAnsi="宋体" w:eastAsia="宋体" w:cs="宋体"/>
          <w:sz w:val="24"/>
          <w:szCs w:val="24"/>
          <w:lang w:eastAsia="zh-Hans"/>
        </w:rPr>
        <w:t>、</w:t>
      </w:r>
      <w:r>
        <w:rPr>
          <w:rFonts w:hint="eastAsia" w:ascii="宋体" w:hAnsi="宋体" w:eastAsia="宋体" w:cs="宋体"/>
          <w:sz w:val="24"/>
          <w:szCs w:val="24"/>
        </w:rPr>
        <w:t>中原农村社区治理研究所</w:t>
      </w:r>
      <w:r>
        <w:rPr>
          <w:rFonts w:hint="eastAsia" w:ascii="宋体" w:hAnsi="宋体" w:eastAsia="宋体" w:cs="宋体"/>
          <w:sz w:val="24"/>
          <w:szCs w:val="24"/>
          <w:lang w:eastAsia="zh-Hans"/>
        </w:rPr>
        <w:t>；两</w:t>
      </w:r>
      <w:r>
        <w:rPr>
          <w:rFonts w:hint="eastAsia" w:ascii="宋体" w:hAnsi="宋体" w:eastAsia="宋体" w:cs="宋体"/>
          <w:sz w:val="24"/>
          <w:szCs w:val="24"/>
        </w:rPr>
        <w:t>个校地合作智库平台——红旗渠乡村治理研究院（林州）、河南现代农业研究院乡村治理研究中心（郸城），为产学研融合发展创造了良好</w:t>
      </w:r>
      <w:r>
        <w:rPr>
          <w:rFonts w:hint="eastAsia" w:ascii="宋体" w:hAnsi="宋体" w:eastAsia="宋体" w:cs="宋体"/>
          <w:sz w:val="24"/>
          <w:szCs w:val="24"/>
          <w:lang w:val="en-US" w:eastAsia="zh-Hans"/>
        </w:rPr>
        <w:t>条件</w:t>
      </w:r>
      <w:r>
        <w:rPr>
          <w:rFonts w:hint="eastAsia" w:ascii="宋体" w:hAnsi="宋体" w:eastAsia="宋体" w:cs="宋体"/>
          <w:sz w:val="24"/>
          <w:szCs w:val="24"/>
          <w:lang w:eastAsia="zh-Hans"/>
        </w:rPr>
        <w:t>。</w:t>
      </w:r>
      <w:r>
        <w:rPr>
          <w:rFonts w:hint="eastAsia" w:ascii="宋体" w:hAnsi="宋体" w:eastAsia="宋体" w:cs="宋体"/>
          <w:sz w:val="24"/>
          <w:szCs w:val="24"/>
        </w:rPr>
        <w:t>其中“红旗渠乡村治理研究院”是国内首家高校、地方政府和干部学院合作共建的乡村治理类新型智库。以此为依托，我们相继举办了</w:t>
      </w:r>
      <w:r>
        <w:rPr>
          <w:rFonts w:ascii="宋体" w:hAnsi="宋体" w:eastAsia="宋体" w:cs="宋体"/>
          <w:sz w:val="24"/>
          <w:szCs w:val="24"/>
        </w:rPr>
        <w:t>“精准扶贫与共享发展”论坛</w:t>
      </w:r>
      <w:r>
        <w:rPr>
          <w:rFonts w:hint="eastAsia" w:ascii="宋体" w:hAnsi="宋体" w:eastAsia="宋体" w:cs="宋体"/>
          <w:sz w:val="24"/>
          <w:szCs w:val="24"/>
        </w:rPr>
        <w:t>暨中国社会学会社会发展与社会保障专委会2</w:t>
      </w:r>
      <w:r>
        <w:rPr>
          <w:rFonts w:ascii="宋体" w:hAnsi="宋体" w:eastAsia="宋体" w:cs="宋体"/>
          <w:sz w:val="24"/>
          <w:szCs w:val="24"/>
        </w:rPr>
        <w:t>017</w:t>
      </w:r>
      <w:r>
        <w:rPr>
          <w:rFonts w:hint="eastAsia" w:ascii="宋体" w:hAnsi="宋体" w:eastAsia="宋体" w:cs="宋体"/>
          <w:sz w:val="24"/>
          <w:szCs w:val="24"/>
        </w:rPr>
        <w:t>年会、河南省社会工作教育协会2</w:t>
      </w:r>
      <w:r>
        <w:rPr>
          <w:rFonts w:ascii="宋体" w:hAnsi="宋体" w:eastAsia="宋体" w:cs="宋体"/>
          <w:sz w:val="24"/>
          <w:szCs w:val="24"/>
        </w:rPr>
        <w:t>018</w:t>
      </w:r>
      <w:r>
        <w:rPr>
          <w:rFonts w:hint="eastAsia" w:ascii="宋体" w:hAnsi="宋体" w:eastAsia="宋体" w:cs="宋体"/>
          <w:sz w:val="24"/>
          <w:szCs w:val="24"/>
        </w:rPr>
        <w:t>年会暨新时代社会工作与美好生活研讨会和中国社会学会社会政策研究专委会2</w:t>
      </w:r>
      <w:r>
        <w:rPr>
          <w:rFonts w:ascii="宋体" w:hAnsi="宋体" w:eastAsia="宋体" w:cs="宋体"/>
          <w:sz w:val="24"/>
          <w:szCs w:val="24"/>
        </w:rPr>
        <w:t>019</w:t>
      </w:r>
      <w:r>
        <w:rPr>
          <w:rFonts w:hint="eastAsia" w:ascii="宋体" w:hAnsi="宋体" w:eastAsia="宋体" w:cs="宋体"/>
          <w:sz w:val="24"/>
          <w:szCs w:val="24"/>
        </w:rPr>
        <w:t>年会暨社会政策国际论坛等高端学术会议。近几年来，相继邀请王思斌、童星、杨团、唐钧、关信平、徐永祥、顾东辉、向德平、文军、张文宏、叶敬忠、李树茁、陈社英、丁建定、石人炳、李迎生、林卡、李秉勤、吴正、岳经纶、赵德余、鲍常勇等知名专家学者前来讲学。学位点教师在农村社会工作、城市社区社会工作、社会政策等领域取得了丰硕的研究成果，在《学术月刊》、《民俗研究》、《社会主义研究》、《中国青年研究》、《中国农业大学学报》、《开放时代》、《当代世界与社会主义》、《改革内参》（全国机要发行的第二大中央级内部刊物）等国家级权威学术期刊上共发表论文100余篇，其中CSSCI收录</w:t>
      </w:r>
      <w:r>
        <w:rPr>
          <w:rFonts w:hint="default" w:ascii="宋体" w:hAnsi="宋体" w:eastAsia="宋体" w:cs="宋体"/>
          <w:sz w:val="24"/>
          <w:szCs w:val="24"/>
        </w:rPr>
        <w:t>5</w:t>
      </w:r>
      <w:r>
        <w:rPr>
          <w:rFonts w:hint="eastAsia" w:ascii="宋体" w:hAnsi="宋体" w:eastAsia="宋体" w:cs="宋体"/>
          <w:sz w:val="24"/>
          <w:szCs w:val="24"/>
        </w:rPr>
        <w:t>0余篇，全国中文核心期刊</w:t>
      </w:r>
      <w:r>
        <w:rPr>
          <w:rFonts w:hint="default" w:ascii="宋体" w:hAnsi="宋体" w:eastAsia="宋体" w:cs="宋体"/>
          <w:sz w:val="24"/>
          <w:szCs w:val="24"/>
        </w:rPr>
        <w:t>6</w:t>
      </w:r>
      <w:r>
        <w:rPr>
          <w:rFonts w:hint="eastAsia" w:ascii="宋体" w:hAnsi="宋体" w:eastAsia="宋体" w:cs="宋体"/>
          <w:sz w:val="24"/>
          <w:szCs w:val="24"/>
        </w:rPr>
        <w:t>0余篇，并有多篇论文被《中国社会科学文摘》、</w:t>
      </w:r>
      <w:r>
        <w:rPr>
          <w:rFonts w:hint="eastAsia" w:ascii="宋体" w:hAnsi="宋体" w:eastAsia="宋体" w:cs="宋体"/>
          <w:sz w:val="24"/>
          <w:szCs w:val="24"/>
          <w:lang w:eastAsia="zh-Hans"/>
        </w:rPr>
        <w:t>《新华文摘》、</w:t>
      </w:r>
      <w:r>
        <w:rPr>
          <w:rFonts w:hint="eastAsia" w:ascii="宋体" w:hAnsi="宋体" w:eastAsia="宋体" w:cs="宋体"/>
          <w:sz w:val="24"/>
          <w:szCs w:val="24"/>
        </w:rPr>
        <w:t>《社会工作》（人大报刊复印资料）等全文转载。主持国家社科基金项目</w:t>
      </w:r>
      <w:r>
        <w:rPr>
          <w:rFonts w:ascii="宋体" w:hAnsi="宋体" w:eastAsia="宋体" w:cs="宋体"/>
          <w:sz w:val="24"/>
          <w:szCs w:val="24"/>
        </w:rPr>
        <w:t>3</w:t>
      </w:r>
      <w:r>
        <w:rPr>
          <w:rFonts w:hint="eastAsia" w:ascii="宋体" w:hAnsi="宋体" w:eastAsia="宋体" w:cs="宋体"/>
          <w:sz w:val="24"/>
          <w:szCs w:val="24"/>
        </w:rPr>
        <w:t>项，省部级项目和教育厅重点项目多项。获得河南省社科优秀成果奖、河南省政府发展研究奖、厅级科研成果奖多项。出版学术专著</w:t>
      </w:r>
      <w:r>
        <w:rPr>
          <w:rFonts w:ascii="宋体" w:hAnsi="宋体" w:eastAsia="宋体" w:cs="宋体"/>
          <w:sz w:val="24"/>
          <w:szCs w:val="24"/>
        </w:rPr>
        <w:t>12</w:t>
      </w:r>
      <w:r>
        <w:rPr>
          <w:rFonts w:hint="eastAsia" w:ascii="宋体" w:hAnsi="宋体" w:eastAsia="宋体" w:cs="宋体"/>
          <w:sz w:val="24"/>
          <w:szCs w:val="24"/>
        </w:rPr>
        <w:t>部。</w:t>
      </w:r>
    </w:p>
    <w:p>
      <w:pPr>
        <w:adjustRightInd w:val="0"/>
        <w:snapToGrid w:val="0"/>
        <w:spacing w:line="380" w:lineRule="exact"/>
        <w:ind w:firstLine="480" w:firstLineChars="200"/>
        <w:rPr>
          <w:rFonts w:ascii="宋体" w:hAnsi="宋体" w:eastAsia="宋体" w:cs="宋体"/>
          <w:sz w:val="24"/>
          <w:szCs w:val="24"/>
        </w:rPr>
      </w:pPr>
      <w:r>
        <w:rPr>
          <w:rFonts w:hint="eastAsia" w:ascii="宋体" w:hAnsi="宋体" w:eastAsia="宋体" w:cs="宋体"/>
          <w:sz w:val="24"/>
          <w:szCs w:val="24"/>
        </w:rPr>
        <w:t>我校社会工作专业为中国社会工作教育协会团体理事单位，中国社会学会社会政策研究专委会理事单位，中国社会学会社会发展与社会保障专委会理事单位，中国人口学会理事单位，河南省社会工作教育协会副会长单位，河南省人口学会副会长单位，郑州市社会学会副会长单位。社会</w:t>
      </w:r>
      <w:r>
        <w:rPr>
          <w:rFonts w:hint="eastAsia" w:ascii="宋体" w:hAnsi="宋体" w:eastAsia="宋体" w:cs="宋体"/>
          <w:sz w:val="24"/>
          <w:szCs w:val="24"/>
          <w:lang w:val="en-US" w:eastAsia="zh-CN"/>
        </w:rPr>
        <w:t>学系</w:t>
      </w:r>
      <w:r>
        <w:rPr>
          <w:rFonts w:hint="eastAsia" w:ascii="宋体" w:hAnsi="宋体" w:eastAsia="宋体" w:cs="宋体"/>
          <w:sz w:val="24"/>
          <w:szCs w:val="24"/>
        </w:rPr>
        <w:t>被评为校级优秀基层教学组织</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社会学系教工党支部被评为</w:t>
      </w:r>
      <w:r>
        <w:rPr>
          <w:rFonts w:hint="eastAsia" w:ascii="宋体" w:hAnsi="宋体" w:eastAsia="宋体" w:cs="宋体"/>
          <w:sz w:val="24"/>
          <w:szCs w:val="24"/>
        </w:rPr>
        <w:t>校级“样板党支部”，社会学学科在2</w:t>
      </w:r>
      <w:r>
        <w:rPr>
          <w:rFonts w:ascii="宋体" w:hAnsi="宋体" w:eastAsia="宋体" w:cs="宋体"/>
          <w:sz w:val="24"/>
          <w:szCs w:val="24"/>
        </w:rPr>
        <w:t>020</w:t>
      </w:r>
      <w:r>
        <w:rPr>
          <w:rFonts w:hint="eastAsia" w:ascii="宋体" w:hAnsi="宋体" w:eastAsia="宋体" w:cs="宋体"/>
          <w:sz w:val="24"/>
          <w:szCs w:val="24"/>
        </w:rPr>
        <w:t>年校级重点学科考核评估中排名第三。多名教师荣获河南省高校哲学社会科学优秀学者、国家卫健委老龄健康专家、民政部养老服务专家、</w:t>
      </w:r>
      <w:r>
        <w:rPr>
          <w:rFonts w:ascii="宋体" w:hAnsi="宋体" w:eastAsia="宋体" w:cs="宋体"/>
          <w:sz w:val="24"/>
          <w:szCs w:val="24"/>
        </w:rPr>
        <w:t>团省委青少年事务社会工作智库专家</w:t>
      </w:r>
      <w:r>
        <w:rPr>
          <w:rFonts w:hint="eastAsia" w:ascii="宋体" w:hAnsi="宋体" w:eastAsia="宋体" w:cs="宋体"/>
          <w:sz w:val="24"/>
          <w:szCs w:val="24"/>
        </w:rPr>
        <w:t>等荣誉称号和河南省高校青年骨干教师资助计划资助，初步形成了教、学、研一体化的专业特色。</w:t>
      </w:r>
    </w:p>
    <w:p>
      <w:pPr>
        <w:adjustRightInd w:val="0"/>
        <w:snapToGrid w:val="0"/>
        <w:spacing w:line="380" w:lineRule="exact"/>
        <w:rPr>
          <w:rFonts w:ascii="宋体" w:hAnsi="宋体" w:eastAsia="宋体" w:cs="宋体"/>
          <w:sz w:val="24"/>
          <w:szCs w:val="24"/>
          <w:lang w:eastAsia="zh-Hans"/>
        </w:rPr>
      </w:pPr>
    </w:p>
    <w:p>
      <w:pPr>
        <w:rPr>
          <w:rFonts w:hint="eastAsia" w:ascii="黑体" w:hAnsi="黑体" w:eastAsia="黑体" w:cs="黑体"/>
          <w:b w:val="0"/>
          <w:bCs w:val="0"/>
          <w:color w:val="333333"/>
          <w:spacing w:val="8"/>
          <w:kern w:val="0"/>
          <w:sz w:val="28"/>
          <w:szCs w:val="28"/>
          <w:lang w:eastAsia="zh-Hans"/>
        </w:rPr>
      </w:pPr>
      <w:r>
        <w:rPr>
          <w:rFonts w:hint="eastAsia" w:ascii="黑体" w:hAnsi="黑体" w:eastAsia="黑体" w:cs="黑体"/>
          <w:b w:val="0"/>
          <w:bCs w:val="0"/>
          <w:color w:val="333333"/>
          <w:spacing w:val="8"/>
          <w:kern w:val="0"/>
          <w:sz w:val="28"/>
          <w:szCs w:val="28"/>
          <w:lang w:eastAsia="zh-Hans"/>
        </w:rPr>
        <w:t>二、全日制专业学位硕士研究生招生专业目录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1323"/>
        <w:gridCol w:w="2825"/>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pStyle w:val="5"/>
              <w:shd w:val="clear" w:color="auto" w:fill="FFFFFF"/>
              <w:spacing w:before="0" w:beforeAutospacing="0" w:after="0" w:afterAutospacing="0" w:line="320" w:lineRule="exact"/>
              <w:jc w:val="center"/>
              <w:rPr>
                <w:rStyle w:val="10"/>
                <w:color w:val="3F3F3F"/>
                <w:spacing w:val="8"/>
              </w:rPr>
            </w:pPr>
            <w:bookmarkStart w:id="1" w:name="_Hlk19720869"/>
            <w:r>
              <w:rPr>
                <w:rStyle w:val="10"/>
                <w:rFonts w:hint="eastAsia"/>
                <w:color w:val="3F3F3F"/>
                <w:spacing w:val="8"/>
              </w:rPr>
              <w:t>学院、专业学位类别及领域名称（代码）</w:t>
            </w:r>
          </w:p>
        </w:tc>
        <w:tc>
          <w:tcPr>
            <w:tcW w:w="1323" w:type="dxa"/>
          </w:tcPr>
          <w:p>
            <w:pPr>
              <w:spacing w:line="320" w:lineRule="exact"/>
              <w:jc w:val="center"/>
              <w:rPr>
                <w:rStyle w:val="10"/>
                <w:rFonts w:ascii="宋体" w:hAnsi="宋体" w:eastAsia="宋体" w:cs="宋体"/>
                <w:color w:val="3F3F3F"/>
                <w:spacing w:val="8"/>
                <w:kern w:val="0"/>
                <w:sz w:val="24"/>
                <w:szCs w:val="24"/>
              </w:rPr>
            </w:pPr>
            <w:r>
              <w:rPr>
                <w:rStyle w:val="10"/>
                <w:rFonts w:hint="eastAsia" w:ascii="宋体" w:hAnsi="宋体" w:eastAsia="宋体" w:cs="宋体"/>
                <w:color w:val="3F3F3F"/>
                <w:spacing w:val="8"/>
                <w:kern w:val="0"/>
                <w:sz w:val="24"/>
                <w:szCs w:val="24"/>
              </w:rPr>
              <w:t>招生人数</w:t>
            </w:r>
          </w:p>
        </w:tc>
        <w:tc>
          <w:tcPr>
            <w:tcW w:w="2825" w:type="dxa"/>
          </w:tcPr>
          <w:p>
            <w:pPr>
              <w:spacing w:line="320" w:lineRule="exact"/>
              <w:jc w:val="center"/>
              <w:rPr>
                <w:rStyle w:val="10"/>
                <w:rFonts w:ascii="宋体" w:hAnsi="宋体" w:eastAsia="宋体" w:cs="宋体"/>
                <w:color w:val="3F3F3F"/>
                <w:spacing w:val="8"/>
                <w:kern w:val="0"/>
                <w:sz w:val="24"/>
                <w:szCs w:val="24"/>
              </w:rPr>
            </w:pPr>
            <w:r>
              <w:rPr>
                <w:rStyle w:val="10"/>
                <w:rFonts w:hint="eastAsia" w:ascii="宋体" w:hAnsi="宋体" w:eastAsia="宋体" w:cs="宋体"/>
                <w:color w:val="3F3F3F"/>
                <w:spacing w:val="8"/>
                <w:kern w:val="0"/>
                <w:sz w:val="24"/>
                <w:szCs w:val="24"/>
              </w:rPr>
              <w:t>考试科目</w:t>
            </w:r>
          </w:p>
        </w:tc>
        <w:tc>
          <w:tcPr>
            <w:tcW w:w="2074" w:type="dxa"/>
          </w:tcPr>
          <w:p>
            <w:pPr>
              <w:pStyle w:val="5"/>
              <w:shd w:val="clear" w:color="auto" w:fill="FFFFFF"/>
              <w:spacing w:before="0" w:beforeAutospacing="0" w:after="0" w:afterAutospacing="0" w:line="320" w:lineRule="exact"/>
              <w:jc w:val="center"/>
              <w:rPr>
                <w:rStyle w:val="10"/>
                <w:b w:val="0"/>
                <w:bCs w:val="0"/>
                <w:color w:val="3F3F3F"/>
              </w:rPr>
            </w:pPr>
            <w:r>
              <w:rPr>
                <w:rStyle w:val="10"/>
                <w:rFonts w:hint="eastAsia"/>
                <w:color w:val="3F3F3F"/>
                <w:spacing w:val="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adjustRightInd w:val="0"/>
              <w:snapToGrid w:val="0"/>
              <w:spacing w:line="320" w:lineRule="exact"/>
              <w:rPr>
                <w:rStyle w:val="10"/>
                <w:rFonts w:ascii="宋体" w:hAnsi="宋体" w:eastAsia="宋体" w:cs="宋体"/>
                <w:b w:val="0"/>
                <w:bCs w:val="0"/>
                <w:color w:val="3F3F3F"/>
                <w:spacing w:val="8"/>
                <w:kern w:val="0"/>
                <w:sz w:val="24"/>
                <w:szCs w:val="24"/>
              </w:rPr>
            </w:pPr>
            <w:r>
              <w:rPr>
                <w:rStyle w:val="10"/>
                <w:rFonts w:hint="eastAsia" w:ascii="宋体" w:hAnsi="宋体" w:eastAsia="宋体" w:cs="宋体"/>
                <w:b w:val="0"/>
                <w:bCs w:val="0"/>
                <w:color w:val="3F3F3F"/>
                <w:spacing w:val="8"/>
                <w:kern w:val="0"/>
                <w:sz w:val="24"/>
                <w:szCs w:val="24"/>
              </w:rPr>
              <w:t>021文法学院</w:t>
            </w:r>
          </w:p>
          <w:p>
            <w:pPr>
              <w:spacing w:line="320" w:lineRule="exact"/>
              <w:rPr>
                <w:rStyle w:val="10"/>
                <w:rFonts w:ascii="宋体" w:hAnsi="宋体" w:eastAsia="宋体" w:cs="宋体"/>
                <w:b w:val="0"/>
                <w:bCs w:val="0"/>
                <w:color w:val="3F3F3F"/>
                <w:spacing w:val="8"/>
                <w:kern w:val="0"/>
                <w:sz w:val="24"/>
                <w:szCs w:val="24"/>
              </w:rPr>
            </w:pPr>
            <w:r>
              <w:rPr>
                <w:rStyle w:val="10"/>
                <w:rFonts w:hint="eastAsia" w:ascii="宋体" w:hAnsi="宋体" w:eastAsia="宋体" w:cs="宋体"/>
                <w:b w:val="0"/>
                <w:bCs w:val="0"/>
                <w:color w:val="3F3F3F"/>
                <w:spacing w:val="8"/>
                <w:kern w:val="0"/>
                <w:sz w:val="24"/>
                <w:szCs w:val="24"/>
              </w:rPr>
              <w:t>035200社会工作</w:t>
            </w:r>
          </w:p>
        </w:tc>
        <w:tc>
          <w:tcPr>
            <w:tcW w:w="1323" w:type="dxa"/>
          </w:tcPr>
          <w:p>
            <w:pPr>
              <w:spacing w:line="320" w:lineRule="exact"/>
              <w:rPr>
                <w:rStyle w:val="10"/>
                <w:rFonts w:ascii="宋体" w:hAnsi="宋体" w:eastAsia="宋体" w:cs="宋体"/>
                <w:b w:val="0"/>
                <w:bCs w:val="0"/>
                <w:color w:val="3F3F3F"/>
                <w:spacing w:val="8"/>
                <w:kern w:val="0"/>
                <w:sz w:val="24"/>
                <w:szCs w:val="24"/>
              </w:rPr>
            </w:pPr>
            <w:r>
              <w:rPr>
                <w:rStyle w:val="10"/>
                <w:rFonts w:hint="eastAsia" w:ascii="宋体" w:hAnsi="宋体" w:eastAsia="宋体" w:cs="宋体"/>
                <w:b w:val="0"/>
                <w:bCs w:val="0"/>
                <w:color w:val="3F3F3F"/>
                <w:spacing w:val="8"/>
                <w:kern w:val="0"/>
                <w:sz w:val="24"/>
                <w:szCs w:val="24"/>
              </w:rPr>
              <w:t>1</w:t>
            </w:r>
            <w:r>
              <w:rPr>
                <w:rStyle w:val="10"/>
                <w:rFonts w:ascii="宋体" w:hAnsi="宋体" w:eastAsia="宋体" w:cs="宋体"/>
                <w:b w:val="0"/>
                <w:bCs w:val="0"/>
                <w:color w:val="3F3F3F"/>
                <w:spacing w:val="8"/>
                <w:kern w:val="0"/>
                <w:sz w:val="24"/>
                <w:szCs w:val="24"/>
              </w:rPr>
              <w:t>2</w:t>
            </w:r>
            <w:r>
              <w:rPr>
                <w:rStyle w:val="10"/>
                <w:rFonts w:hint="eastAsia" w:ascii="宋体" w:hAnsi="宋体" w:eastAsia="宋体" w:cs="宋体"/>
                <w:b w:val="0"/>
                <w:bCs w:val="0"/>
                <w:color w:val="3F3F3F"/>
                <w:spacing w:val="8"/>
                <w:kern w:val="0"/>
                <w:sz w:val="24"/>
                <w:szCs w:val="24"/>
                <w:lang w:eastAsia="zh-Hans"/>
              </w:rPr>
              <w:t>人（</w:t>
            </w:r>
            <w:r>
              <w:rPr>
                <w:rStyle w:val="10"/>
                <w:rFonts w:hint="eastAsia" w:ascii="宋体" w:hAnsi="宋体" w:eastAsia="宋体" w:cs="宋体"/>
                <w:b w:val="0"/>
                <w:bCs w:val="0"/>
                <w:color w:val="3F3F3F"/>
                <w:spacing w:val="8"/>
                <w:kern w:val="0"/>
                <w:sz w:val="24"/>
                <w:szCs w:val="24"/>
              </w:rPr>
              <w:t>1名推免生</w:t>
            </w:r>
            <w:r>
              <w:rPr>
                <w:rStyle w:val="10"/>
                <w:rFonts w:hint="eastAsia" w:ascii="宋体" w:hAnsi="宋体" w:eastAsia="宋体" w:cs="宋体"/>
                <w:b w:val="0"/>
                <w:bCs w:val="0"/>
                <w:color w:val="3F3F3F"/>
                <w:spacing w:val="8"/>
                <w:kern w:val="0"/>
                <w:sz w:val="24"/>
                <w:szCs w:val="24"/>
                <w:lang w:eastAsia="zh-Hans"/>
              </w:rPr>
              <w:t>）</w:t>
            </w:r>
          </w:p>
        </w:tc>
        <w:tc>
          <w:tcPr>
            <w:tcW w:w="2825" w:type="dxa"/>
          </w:tcPr>
          <w:p>
            <w:pPr>
              <w:adjustRightInd w:val="0"/>
              <w:snapToGrid w:val="0"/>
              <w:spacing w:line="320" w:lineRule="exact"/>
              <w:rPr>
                <w:rStyle w:val="10"/>
                <w:rFonts w:ascii="宋体" w:hAnsi="宋体" w:eastAsia="宋体" w:cs="宋体"/>
                <w:b w:val="0"/>
                <w:bCs w:val="0"/>
                <w:color w:val="3F3F3F"/>
                <w:spacing w:val="8"/>
                <w:kern w:val="0"/>
                <w:sz w:val="24"/>
                <w:szCs w:val="24"/>
              </w:rPr>
            </w:pPr>
            <w:r>
              <w:rPr>
                <w:rStyle w:val="10"/>
                <w:rFonts w:hint="eastAsia" w:ascii="宋体" w:hAnsi="宋体" w:eastAsia="宋体" w:cs="宋体"/>
                <w:b w:val="0"/>
                <w:bCs w:val="0"/>
                <w:color w:val="3F3F3F"/>
                <w:spacing w:val="8"/>
                <w:kern w:val="0"/>
                <w:sz w:val="24"/>
                <w:szCs w:val="24"/>
              </w:rPr>
              <w:t>101思想政治理论</w:t>
            </w:r>
          </w:p>
          <w:p>
            <w:pPr>
              <w:adjustRightInd w:val="0"/>
              <w:snapToGrid w:val="0"/>
              <w:spacing w:line="320" w:lineRule="exact"/>
              <w:rPr>
                <w:rStyle w:val="10"/>
                <w:rFonts w:ascii="宋体" w:hAnsi="宋体" w:eastAsia="宋体" w:cs="宋体"/>
                <w:b w:val="0"/>
                <w:bCs w:val="0"/>
                <w:color w:val="3F3F3F"/>
                <w:spacing w:val="8"/>
                <w:kern w:val="0"/>
                <w:sz w:val="24"/>
                <w:szCs w:val="24"/>
              </w:rPr>
            </w:pPr>
            <w:r>
              <w:rPr>
                <w:rStyle w:val="10"/>
                <w:rFonts w:hint="eastAsia" w:ascii="宋体" w:hAnsi="宋体" w:eastAsia="宋体" w:cs="宋体"/>
                <w:b w:val="0"/>
                <w:bCs w:val="0"/>
                <w:color w:val="3F3F3F"/>
                <w:spacing w:val="8"/>
                <w:kern w:val="0"/>
                <w:sz w:val="24"/>
                <w:szCs w:val="24"/>
              </w:rPr>
              <w:t>204英语二</w:t>
            </w:r>
          </w:p>
          <w:p>
            <w:pPr>
              <w:adjustRightInd w:val="0"/>
              <w:snapToGrid w:val="0"/>
              <w:spacing w:line="320" w:lineRule="exact"/>
              <w:rPr>
                <w:rStyle w:val="10"/>
                <w:rFonts w:hint="eastAsia" w:ascii="宋体" w:hAnsi="宋体" w:eastAsia="宋体" w:cs="宋体"/>
                <w:b w:val="0"/>
                <w:bCs w:val="0"/>
                <w:color w:val="3F3F3F"/>
                <w:spacing w:val="8"/>
                <w:kern w:val="0"/>
                <w:sz w:val="24"/>
                <w:szCs w:val="24"/>
              </w:rPr>
            </w:pPr>
            <w:r>
              <w:rPr>
                <w:rStyle w:val="10"/>
                <w:rFonts w:hint="eastAsia" w:ascii="宋体" w:hAnsi="宋体" w:eastAsia="宋体" w:cs="宋体"/>
                <w:b w:val="0"/>
                <w:bCs w:val="0"/>
                <w:color w:val="3F3F3F"/>
                <w:spacing w:val="8"/>
                <w:kern w:val="0"/>
                <w:sz w:val="24"/>
                <w:szCs w:val="24"/>
              </w:rPr>
              <w:t xml:space="preserve">331社会工作原理  </w:t>
            </w:r>
          </w:p>
          <w:p>
            <w:pPr>
              <w:adjustRightInd w:val="0"/>
              <w:snapToGrid w:val="0"/>
              <w:spacing w:line="320" w:lineRule="exact"/>
              <w:rPr>
                <w:rStyle w:val="10"/>
                <w:rFonts w:ascii="宋体" w:hAnsi="宋体" w:eastAsia="宋体" w:cs="宋体"/>
                <w:b w:val="0"/>
                <w:bCs w:val="0"/>
                <w:color w:val="3F3F3F"/>
                <w:spacing w:val="8"/>
                <w:kern w:val="0"/>
                <w:sz w:val="24"/>
                <w:szCs w:val="24"/>
              </w:rPr>
            </w:pPr>
            <w:r>
              <w:rPr>
                <w:rStyle w:val="10"/>
                <w:rFonts w:hint="eastAsia" w:ascii="宋体" w:hAnsi="宋体" w:eastAsia="宋体" w:cs="宋体"/>
                <w:b w:val="0"/>
                <w:bCs w:val="0"/>
                <w:color w:val="3F3F3F"/>
                <w:spacing w:val="8"/>
                <w:kern w:val="0"/>
                <w:sz w:val="24"/>
                <w:szCs w:val="24"/>
              </w:rPr>
              <w:t>437社会工作实务</w:t>
            </w:r>
          </w:p>
          <w:p>
            <w:pPr>
              <w:adjustRightInd w:val="0"/>
              <w:snapToGrid w:val="0"/>
              <w:spacing w:line="320" w:lineRule="exact"/>
              <w:rPr>
                <w:rStyle w:val="10"/>
                <w:rFonts w:ascii="宋体" w:hAnsi="宋体" w:eastAsia="宋体" w:cs="宋体"/>
                <w:b w:val="0"/>
                <w:bCs w:val="0"/>
                <w:color w:val="3F3F3F"/>
                <w:spacing w:val="8"/>
                <w:kern w:val="0"/>
                <w:sz w:val="24"/>
                <w:szCs w:val="24"/>
              </w:rPr>
            </w:pPr>
          </w:p>
        </w:tc>
        <w:tc>
          <w:tcPr>
            <w:tcW w:w="2074" w:type="dxa"/>
          </w:tcPr>
          <w:p>
            <w:pPr>
              <w:adjustRightInd w:val="0"/>
              <w:snapToGrid w:val="0"/>
              <w:spacing w:line="320" w:lineRule="exact"/>
              <w:rPr>
                <w:rStyle w:val="10"/>
                <w:rFonts w:ascii="宋体" w:hAnsi="宋体" w:eastAsia="宋体" w:cs="宋体"/>
                <w:b w:val="0"/>
                <w:bCs w:val="0"/>
                <w:color w:val="3F3F3F"/>
                <w:spacing w:val="8"/>
                <w:kern w:val="0"/>
                <w:sz w:val="24"/>
                <w:szCs w:val="24"/>
              </w:rPr>
            </w:pPr>
            <w:r>
              <w:rPr>
                <w:rStyle w:val="10"/>
                <w:rFonts w:hint="eastAsia" w:ascii="宋体" w:hAnsi="宋体" w:eastAsia="宋体" w:cs="宋体"/>
                <w:b w:val="0"/>
                <w:bCs w:val="0"/>
                <w:color w:val="3F3F3F"/>
                <w:spacing w:val="8"/>
                <w:kern w:val="0"/>
                <w:sz w:val="24"/>
                <w:szCs w:val="24"/>
              </w:rPr>
              <w:t>复试笔试：</w:t>
            </w:r>
          </w:p>
          <w:p>
            <w:pPr>
              <w:adjustRightInd w:val="0"/>
              <w:snapToGrid w:val="0"/>
              <w:spacing w:line="320" w:lineRule="exact"/>
              <w:rPr>
                <w:rFonts w:ascii="宋体" w:hAnsi="宋体" w:eastAsia="宋体" w:cs="宋体"/>
                <w:b/>
                <w:bCs/>
                <w:color w:val="333333"/>
                <w:spacing w:val="8"/>
                <w:kern w:val="0"/>
                <w:sz w:val="28"/>
                <w:szCs w:val="28"/>
              </w:rPr>
            </w:pPr>
            <w:r>
              <w:rPr>
                <w:rStyle w:val="10"/>
                <w:rFonts w:hint="eastAsia" w:ascii="宋体" w:hAnsi="宋体" w:eastAsia="宋体" w:cs="宋体"/>
                <w:b w:val="0"/>
                <w:bCs w:val="0"/>
                <w:color w:val="3F3F3F"/>
                <w:spacing w:val="8"/>
                <w:kern w:val="0"/>
                <w:sz w:val="24"/>
                <w:szCs w:val="24"/>
                <w:lang w:eastAsia="zh-Hans"/>
              </w:rPr>
              <w:t>社会研究方法</w:t>
            </w:r>
          </w:p>
        </w:tc>
      </w:tr>
      <w:bookmarkEnd w:id="1"/>
    </w:tbl>
    <w:p>
      <w:pPr>
        <w:rPr>
          <w:rFonts w:ascii="宋体" w:hAnsi="宋体" w:eastAsia="宋体" w:cs="宋体"/>
          <w:b/>
          <w:bCs/>
          <w:color w:val="333333"/>
          <w:spacing w:val="8"/>
          <w:kern w:val="0"/>
          <w:sz w:val="28"/>
          <w:szCs w:val="28"/>
        </w:rPr>
      </w:pPr>
    </w:p>
    <w:p>
      <w:pPr>
        <w:rPr>
          <w:rFonts w:hint="eastAsia" w:ascii="黑体" w:hAnsi="黑体" w:eastAsia="黑体" w:cs="黑体"/>
          <w:b w:val="0"/>
          <w:bCs w:val="0"/>
          <w:color w:val="333333"/>
          <w:spacing w:val="8"/>
          <w:kern w:val="0"/>
          <w:sz w:val="28"/>
          <w:szCs w:val="28"/>
          <w:lang w:eastAsia="zh-Hans"/>
        </w:rPr>
      </w:pPr>
      <w:r>
        <w:rPr>
          <w:rFonts w:hint="eastAsia" w:ascii="黑体" w:hAnsi="黑体" w:eastAsia="黑体" w:cs="黑体"/>
          <w:b w:val="0"/>
          <w:bCs w:val="0"/>
          <w:color w:val="333333"/>
          <w:spacing w:val="8"/>
          <w:kern w:val="0"/>
          <w:sz w:val="28"/>
          <w:szCs w:val="28"/>
          <w:lang w:eastAsia="zh-Hans"/>
        </w:rPr>
        <w:t>三、非全日制专业学位硕士研究生招生专业目录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1323"/>
        <w:gridCol w:w="2825"/>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pStyle w:val="5"/>
              <w:shd w:val="clear" w:color="auto" w:fill="FFFFFF"/>
              <w:spacing w:before="0" w:beforeAutospacing="0" w:after="0" w:afterAutospacing="0" w:line="320" w:lineRule="exact"/>
              <w:jc w:val="center"/>
              <w:rPr>
                <w:rStyle w:val="10"/>
                <w:color w:val="3F3F3F"/>
                <w:spacing w:val="8"/>
              </w:rPr>
            </w:pPr>
            <w:r>
              <w:rPr>
                <w:rStyle w:val="10"/>
                <w:rFonts w:hint="eastAsia"/>
                <w:color w:val="3F3F3F"/>
                <w:spacing w:val="8"/>
              </w:rPr>
              <w:t>学院、专业学位类别及领域名称（代码）</w:t>
            </w:r>
          </w:p>
        </w:tc>
        <w:tc>
          <w:tcPr>
            <w:tcW w:w="1323" w:type="dxa"/>
          </w:tcPr>
          <w:p>
            <w:pPr>
              <w:spacing w:line="320" w:lineRule="exact"/>
              <w:jc w:val="center"/>
              <w:rPr>
                <w:rStyle w:val="10"/>
                <w:rFonts w:ascii="宋体" w:hAnsi="宋体" w:eastAsia="宋体" w:cs="宋体"/>
                <w:color w:val="3F3F3F"/>
                <w:spacing w:val="8"/>
                <w:kern w:val="0"/>
                <w:sz w:val="24"/>
                <w:szCs w:val="24"/>
              </w:rPr>
            </w:pPr>
            <w:r>
              <w:rPr>
                <w:rStyle w:val="10"/>
                <w:rFonts w:hint="eastAsia" w:ascii="宋体" w:hAnsi="宋体" w:eastAsia="宋体" w:cs="宋体"/>
                <w:color w:val="3F3F3F"/>
                <w:spacing w:val="8"/>
                <w:kern w:val="0"/>
                <w:sz w:val="24"/>
                <w:szCs w:val="24"/>
              </w:rPr>
              <w:t>招生人数</w:t>
            </w:r>
          </w:p>
        </w:tc>
        <w:tc>
          <w:tcPr>
            <w:tcW w:w="2825" w:type="dxa"/>
          </w:tcPr>
          <w:p>
            <w:pPr>
              <w:spacing w:line="320" w:lineRule="exact"/>
              <w:jc w:val="center"/>
              <w:rPr>
                <w:rStyle w:val="10"/>
                <w:rFonts w:ascii="宋体" w:hAnsi="宋体" w:eastAsia="宋体" w:cs="宋体"/>
                <w:color w:val="3F3F3F"/>
                <w:spacing w:val="8"/>
                <w:kern w:val="0"/>
                <w:sz w:val="24"/>
                <w:szCs w:val="24"/>
              </w:rPr>
            </w:pPr>
            <w:r>
              <w:rPr>
                <w:rStyle w:val="10"/>
                <w:rFonts w:hint="eastAsia" w:ascii="宋体" w:hAnsi="宋体" w:eastAsia="宋体" w:cs="宋体"/>
                <w:color w:val="3F3F3F"/>
                <w:spacing w:val="8"/>
                <w:kern w:val="0"/>
                <w:sz w:val="24"/>
                <w:szCs w:val="24"/>
              </w:rPr>
              <w:t>考试科目</w:t>
            </w:r>
          </w:p>
        </w:tc>
        <w:tc>
          <w:tcPr>
            <w:tcW w:w="2074" w:type="dxa"/>
          </w:tcPr>
          <w:p>
            <w:pPr>
              <w:pStyle w:val="5"/>
              <w:shd w:val="clear" w:color="auto" w:fill="FFFFFF"/>
              <w:spacing w:before="0" w:beforeAutospacing="0" w:after="0" w:afterAutospacing="0" w:line="320" w:lineRule="exact"/>
              <w:jc w:val="center"/>
              <w:rPr>
                <w:rStyle w:val="10"/>
                <w:b w:val="0"/>
                <w:bCs w:val="0"/>
                <w:color w:val="3F3F3F"/>
              </w:rPr>
            </w:pPr>
            <w:r>
              <w:rPr>
                <w:rStyle w:val="10"/>
                <w:rFonts w:hint="eastAsia"/>
                <w:color w:val="3F3F3F"/>
                <w:spacing w:val="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4" w:type="dxa"/>
          </w:tcPr>
          <w:p>
            <w:pPr>
              <w:adjustRightInd w:val="0"/>
              <w:snapToGrid w:val="0"/>
              <w:spacing w:line="320" w:lineRule="exact"/>
              <w:rPr>
                <w:rStyle w:val="10"/>
                <w:rFonts w:ascii="宋体" w:hAnsi="宋体" w:eastAsia="宋体" w:cs="宋体"/>
                <w:b w:val="0"/>
                <w:bCs w:val="0"/>
                <w:color w:val="3F3F3F"/>
                <w:spacing w:val="8"/>
                <w:kern w:val="0"/>
                <w:sz w:val="24"/>
                <w:szCs w:val="24"/>
              </w:rPr>
            </w:pPr>
            <w:r>
              <w:rPr>
                <w:rStyle w:val="10"/>
                <w:rFonts w:hint="eastAsia" w:ascii="宋体" w:hAnsi="宋体" w:eastAsia="宋体" w:cs="宋体"/>
                <w:b w:val="0"/>
                <w:bCs w:val="0"/>
                <w:color w:val="3F3F3F"/>
                <w:spacing w:val="8"/>
                <w:kern w:val="0"/>
                <w:sz w:val="24"/>
                <w:szCs w:val="24"/>
              </w:rPr>
              <w:t>021文法学院</w:t>
            </w:r>
          </w:p>
          <w:p>
            <w:pPr>
              <w:spacing w:line="320" w:lineRule="exact"/>
              <w:rPr>
                <w:rStyle w:val="10"/>
                <w:rFonts w:ascii="宋体" w:hAnsi="宋体" w:eastAsia="宋体" w:cs="宋体"/>
                <w:b w:val="0"/>
                <w:bCs w:val="0"/>
                <w:color w:val="3F3F3F"/>
                <w:spacing w:val="8"/>
                <w:kern w:val="0"/>
                <w:sz w:val="24"/>
                <w:szCs w:val="24"/>
              </w:rPr>
            </w:pPr>
            <w:r>
              <w:rPr>
                <w:rStyle w:val="10"/>
                <w:rFonts w:hint="eastAsia" w:ascii="宋体" w:hAnsi="宋体" w:eastAsia="宋体" w:cs="宋体"/>
                <w:b w:val="0"/>
                <w:bCs w:val="0"/>
                <w:color w:val="3F3F3F"/>
                <w:spacing w:val="8"/>
                <w:kern w:val="0"/>
                <w:sz w:val="24"/>
                <w:szCs w:val="24"/>
              </w:rPr>
              <w:t>035200社会工作</w:t>
            </w:r>
          </w:p>
        </w:tc>
        <w:tc>
          <w:tcPr>
            <w:tcW w:w="1323" w:type="dxa"/>
          </w:tcPr>
          <w:p>
            <w:pPr>
              <w:spacing w:line="320" w:lineRule="exact"/>
              <w:rPr>
                <w:rStyle w:val="10"/>
                <w:rFonts w:ascii="宋体" w:hAnsi="宋体" w:eastAsia="宋体" w:cs="宋体"/>
                <w:b w:val="0"/>
                <w:bCs w:val="0"/>
                <w:color w:val="3F3F3F"/>
                <w:spacing w:val="8"/>
                <w:kern w:val="0"/>
                <w:sz w:val="24"/>
                <w:szCs w:val="24"/>
              </w:rPr>
            </w:pPr>
            <w:r>
              <w:rPr>
                <w:rStyle w:val="10"/>
                <w:rFonts w:hint="eastAsia" w:ascii="宋体" w:hAnsi="宋体" w:eastAsia="宋体" w:cs="宋体"/>
                <w:b w:val="0"/>
                <w:bCs w:val="0"/>
                <w:color w:val="3F3F3F"/>
                <w:spacing w:val="8"/>
                <w:kern w:val="0"/>
                <w:sz w:val="24"/>
                <w:szCs w:val="24"/>
              </w:rPr>
              <w:t>6</w:t>
            </w:r>
            <w:r>
              <w:rPr>
                <w:rStyle w:val="10"/>
                <w:rFonts w:hint="eastAsia" w:ascii="宋体" w:hAnsi="宋体" w:eastAsia="宋体" w:cs="宋体"/>
                <w:b w:val="0"/>
                <w:bCs w:val="0"/>
                <w:color w:val="3F3F3F"/>
                <w:spacing w:val="8"/>
                <w:kern w:val="0"/>
                <w:sz w:val="24"/>
                <w:szCs w:val="24"/>
                <w:lang w:eastAsia="zh-Hans"/>
              </w:rPr>
              <w:t>人</w:t>
            </w:r>
          </w:p>
        </w:tc>
        <w:tc>
          <w:tcPr>
            <w:tcW w:w="2825" w:type="dxa"/>
          </w:tcPr>
          <w:p>
            <w:pPr>
              <w:adjustRightInd w:val="0"/>
              <w:snapToGrid w:val="0"/>
              <w:spacing w:line="320" w:lineRule="exact"/>
              <w:rPr>
                <w:rStyle w:val="10"/>
                <w:rFonts w:ascii="宋体" w:hAnsi="宋体" w:eastAsia="宋体" w:cs="宋体"/>
                <w:b w:val="0"/>
                <w:bCs w:val="0"/>
                <w:color w:val="3F3F3F"/>
                <w:spacing w:val="8"/>
                <w:kern w:val="0"/>
                <w:sz w:val="24"/>
                <w:szCs w:val="24"/>
              </w:rPr>
            </w:pPr>
            <w:r>
              <w:rPr>
                <w:rStyle w:val="10"/>
                <w:rFonts w:hint="eastAsia" w:ascii="宋体" w:hAnsi="宋体" w:eastAsia="宋体" w:cs="宋体"/>
                <w:b w:val="0"/>
                <w:bCs w:val="0"/>
                <w:color w:val="3F3F3F"/>
                <w:spacing w:val="8"/>
                <w:kern w:val="0"/>
                <w:sz w:val="24"/>
                <w:szCs w:val="24"/>
              </w:rPr>
              <w:t>101思想政治理论</w:t>
            </w:r>
          </w:p>
          <w:p>
            <w:pPr>
              <w:adjustRightInd w:val="0"/>
              <w:snapToGrid w:val="0"/>
              <w:spacing w:line="320" w:lineRule="exact"/>
              <w:rPr>
                <w:rStyle w:val="10"/>
                <w:rFonts w:hint="eastAsia" w:ascii="宋体" w:hAnsi="宋体" w:eastAsia="宋体" w:cs="宋体"/>
                <w:b w:val="0"/>
                <w:bCs w:val="0"/>
                <w:color w:val="3F3F3F"/>
                <w:spacing w:val="8"/>
                <w:kern w:val="0"/>
                <w:sz w:val="24"/>
                <w:szCs w:val="24"/>
              </w:rPr>
            </w:pPr>
            <w:r>
              <w:rPr>
                <w:rStyle w:val="10"/>
                <w:rFonts w:hint="eastAsia" w:ascii="宋体" w:hAnsi="宋体" w:eastAsia="宋体" w:cs="宋体"/>
                <w:b w:val="0"/>
                <w:bCs w:val="0"/>
                <w:color w:val="3F3F3F"/>
                <w:spacing w:val="8"/>
                <w:kern w:val="0"/>
                <w:sz w:val="24"/>
                <w:szCs w:val="24"/>
              </w:rPr>
              <w:t>204英语二</w:t>
            </w:r>
          </w:p>
          <w:p>
            <w:pPr>
              <w:adjustRightInd w:val="0"/>
              <w:snapToGrid w:val="0"/>
              <w:spacing w:line="320" w:lineRule="exact"/>
              <w:rPr>
                <w:rStyle w:val="10"/>
                <w:rFonts w:ascii="宋体" w:hAnsi="宋体" w:eastAsia="宋体" w:cs="宋体"/>
                <w:b w:val="0"/>
                <w:bCs w:val="0"/>
                <w:color w:val="3F3F3F"/>
                <w:spacing w:val="8"/>
                <w:kern w:val="0"/>
                <w:sz w:val="24"/>
                <w:szCs w:val="24"/>
              </w:rPr>
            </w:pPr>
            <w:r>
              <w:rPr>
                <w:rStyle w:val="10"/>
                <w:rFonts w:hint="eastAsia" w:ascii="宋体" w:hAnsi="宋体" w:eastAsia="宋体" w:cs="宋体"/>
                <w:b w:val="0"/>
                <w:bCs w:val="0"/>
                <w:color w:val="3F3F3F"/>
                <w:spacing w:val="8"/>
                <w:kern w:val="0"/>
                <w:sz w:val="24"/>
                <w:szCs w:val="24"/>
              </w:rPr>
              <w:t>331社会工作原理</w:t>
            </w:r>
          </w:p>
          <w:p>
            <w:pPr>
              <w:adjustRightInd w:val="0"/>
              <w:snapToGrid w:val="0"/>
              <w:spacing w:line="320" w:lineRule="exact"/>
              <w:rPr>
                <w:rStyle w:val="10"/>
                <w:rFonts w:ascii="宋体" w:hAnsi="宋体" w:eastAsia="宋体" w:cs="宋体"/>
                <w:b w:val="0"/>
                <w:bCs w:val="0"/>
                <w:color w:val="3F3F3F"/>
                <w:spacing w:val="8"/>
                <w:kern w:val="0"/>
                <w:sz w:val="24"/>
                <w:szCs w:val="24"/>
              </w:rPr>
            </w:pPr>
            <w:r>
              <w:rPr>
                <w:rStyle w:val="10"/>
                <w:rFonts w:hint="eastAsia" w:ascii="宋体" w:hAnsi="宋体" w:eastAsia="宋体" w:cs="宋体"/>
                <w:b w:val="0"/>
                <w:bCs w:val="0"/>
                <w:color w:val="3F3F3F"/>
                <w:spacing w:val="8"/>
                <w:kern w:val="0"/>
                <w:sz w:val="24"/>
                <w:szCs w:val="24"/>
              </w:rPr>
              <w:t>437社会工作实务</w:t>
            </w:r>
          </w:p>
          <w:p>
            <w:pPr>
              <w:adjustRightInd w:val="0"/>
              <w:snapToGrid w:val="0"/>
              <w:spacing w:line="320" w:lineRule="exact"/>
              <w:rPr>
                <w:rStyle w:val="10"/>
                <w:rFonts w:ascii="宋体" w:hAnsi="宋体" w:eastAsia="宋体" w:cs="宋体"/>
                <w:b w:val="0"/>
                <w:bCs w:val="0"/>
                <w:color w:val="3F3F3F"/>
                <w:spacing w:val="8"/>
                <w:kern w:val="0"/>
                <w:sz w:val="24"/>
                <w:szCs w:val="24"/>
              </w:rPr>
            </w:pPr>
          </w:p>
        </w:tc>
        <w:tc>
          <w:tcPr>
            <w:tcW w:w="2074" w:type="dxa"/>
          </w:tcPr>
          <w:p>
            <w:pPr>
              <w:adjustRightInd w:val="0"/>
              <w:snapToGrid w:val="0"/>
              <w:spacing w:line="320" w:lineRule="exact"/>
              <w:rPr>
                <w:rStyle w:val="10"/>
                <w:rFonts w:ascii="宋体" w:hAnsi="宋体" w:eastAsia="宋体" w:cs="宋体"/>
                <w:b w:val="0"/>
                <w:bCs w:val="0"/>
                <w:color w:val="3F3F3F"/>
                <w:spacing w:val="8"/>
                <w:kern w:val="0"/>
                <w:sz w:val="24"/>
                <w:szCs w:val="24"/>
              </w:rPr>
            </w:pPr>
            <w:r>
              <w:rPr>
                <w:rStyle w:val="10"/>
                <w:rFonts w:hint="eastAsia" w:ascii="宋体" w:hAnsi="宋体" w:eastAsia="宋体" w:cs="宋体"/>
                <w:b w:val="0"/>
                <w:bCs w:val="0"/>
                <w:color w:val="3F3F3F"/>
                <w:spacing w:val="8"/>
                <w:kern w:val="0"/>
                <w:sz w:val="24"/>
                <w:szCs w:val="24"/>
              </w:rPr>
              <w:t>复试笔试：</w:t>
            </w:r>
          </w:p>
          <w:p>
            <w:pPr>
              <w:adjustRightInd w:val="0"/>
              <w:snapToGrid w:val="0"/>
              <w:spacing w:line="320" w:lineRule="exact"/>
              <w:rPr>
                <w:rFonts w:ascii="宋体" w:hAnsi="宋体" w:eastAsia="宋体" w:cs="宋体"/>
                <w:b/>
                <w:bCs/>
                <w:color w:val="333333"/>
                <w:spacing w:val="8"/>
                <w:kern w:val="0"/>
                <w:sz w:val="28"/>
                <w:szCs w:val="28"/>
                <w:lang w:eastAsia="zh-Hans"/>
              </w:rPr>
            </w:pPr>
            <w:r>
              <w:rPr>
                <w:rStyle w:val="10"/>
                <w:rFonts w:hint="eastAsia" w:ascii="宋体" w:hAnsi="宋体" w:eastAsia="宋体" w:cs="宋体"/>
                <w:b w:val="0"/>
                <w:bCs w:val="0"/>
                <w:color w:val="3F3F3F"/>
                <w:spacing w:val="8"/>
                <w:kern w:val="0"/>
                <w:sz w:val="24"/>
                <w:szCs w:val="24"/>
                <w:lang w:eastAsia="zh-Hans"/>
              </w:rPr>
              <w:t>社会研究方法</w:t>
            </w:r>
          </w:p>
        </w:tc>
      </w:tr>
    </w:tbl>
    <w:p>
      <w:pPr>
        <w:rPr>
          <w:rFonts w:ascii="宋体" w:hAnsi="宋体" w:eastAsia="宋体" w:cs="宋体"/>
          <w:b/>
          <w:bCs/>
          <w:color w:val="333333"/>
          <w:spacing w:val="8"/>
          <w:kern w:val="0"/>
          <w:sz w:val="28"/>
          <w:szCs w:val="28"/>
        </w:rPr>
      </w:pPr>
    </w:p>
    <w:p>
      <w:pPr>
        <w:rPr>
          <w:rFonts w:hint="eastAsia" w:ascii="黑体" w:hAnsi="黑体" w:eastAsia="黑体" w:cs="黑体"/>
          <w:b w:val="0"/>
          <w:bCs w:val="0"/>
          <w:color w:val="333333"/>
          <w:spacing w:val="8"/>
          <w:kern w:val="0"/>
          <w:sz w:val="28"/>
          <w:szCs w:val="28"/>
          <w:lang w:eastAsia="zh-Hans"/>
        </w:rPr>
      </w:pPr>
      <w:r>
        <w:rPr>
          <w:rFonts w:hint="eastAsia" w:ascii="黑体" w:hAnsi="黑体" w:eastAsia="黑体" w:cs="黑体"/>
          <w:b w:val="0"/>
          <w:bCs w:val="0"/>
          <w:color w:val="333333"/>
          <w:spacing w:val="8"/>
          <w:kern w:val="0"/>
          <w:sz w:val="28"/>
          <w:szCs w:val="28"/>
          <w:lang w:eastAsia="zh-Hans"/>
        </w:rPr>
        <w:t>四、报考条件</w:t>
      </w:r>
    </w:p>
    <w:p>
      <w:pPr>
        <w:pStyle w:val="5"/>
        <w:shd w:val="clear" w:color="auto" w:fill="FFFFFF"/>
        <w:spacing w:before="0" w:beforeAutospacing="0" w:after="0" w:afterAutospacing="0" w:line="380" w:lineRule="exact"/>
        <w:ind w:firstLine="480" w:firstLineChars="200"/>
        <w:jc w:val="both"/>
        <w:rPr>
          <w:kern w:val="2"/>
        </w:rPr>
      </w:pPr>
      <w:r>
        <w:rPr>
          <w:rFonts w:hint="eastAsia"/>
          <w:kern w:val="2"/>
        </w:rPr>
        <w:t>1.中华人民共和国公民。</w:t>
      </w:r>
    </w:p>
    <w:p>
      <w:pPr>
        <w:pStyle w:val="5"/>
        <w:shd w:val="clear" w:color="auto" w:fill="FFFFFF"/>
        <w:spacing w:before="0" w:beforeAutospacing="0" w:after="0" w:afterAutospacing="0" w:line="380" w:lineRule="exact"/>
        <w:ind w:firstLine="482"/>
        <w:jc w:val="both"/>
        <w:rPr>
          <w:kern w:val="2"/>
        </w:rPr>
      </w:pPr>
      <w:r>
        <w:rPr>
          <w:rFonts w:hint="eastAsia"/>
          <w:kern w:val="2"/>
        </w:rPr>
        <w:t>2.拥护中国共产党的领导，品德良好，遵纪守法。</w:t>
      </w:r>
    </w:p>
    <w:p>
      <w:pPr>
        <w:pStyle w:val="5"/>
        <w:shd w:val="clear" w:color="auto" w:fill="FFFFFF"/>
        <w:spacing w:before="0" w:beforeAutospacing="0" w:after="0" w:afterAutospacing="0" w:line="380" w:lineRule="exact"/>
        <w:ind w:firstLine="482"/>
        <w:jc w:val="both"/>
        <w:rPr>
          <w:kern w:val="2"/>
        </w:rPr>
      </w:pPr>
      <w:r>
        <w:rPr>
          <w:rFonts w:hint="eastAsia"/>
          <w:kern w:val="2"/>
        </w:rPr>
        <w:t>3.身体健康状况符合国家和招生单位规定的体检要求。</w:t>
      </w:r>
    </w:p>
    <w:p>
      <w:pPr>
        <w:pStyle w:val="5"/>
        <w:shd w:val="clear" w:color="auto" w:fill="FFFFFF"/>
        <w:spacing w:before="0" w:beforeAutospacing="0" w:after="0" w:afterAutospacing="0" w:line="380" w:lineRule="exact"/>
        <w:ind w:firstLine="482"/>
        <w:jc w:val="both"/>
        <w:rPr>
          <w:kern w:val="2"/>
        </w:rPr>
      </w:pPr>
      <w:r>
        <w:rPr>
          <w:rFonts w:hint="eastAsia"/>
          <w:kern w:val="2"/>
        </w:rPr>
        <w:t>4.考生学业水平必须符合下列条件之一：</w:t>
      </w:r>
    </w:p>
    <w:p>
      <w:pPr>
        <w:pStyle w:val="5"/>
        <w:shd w:val="clear" w:color="auto" w:fill="FFFFFF"/>
        <w:spacing w:before="0" w:beforeAutospacing="0" w:after="0" w:afterAutospacing="0" w:line="380" w:lineRule="exact"/>
        <w:ind w:firstLine="480" w:firstLineChars="200"/>
        <w:jc w:val="both"/>
        <w:rPr>
          <w:kern w:val="2"/>
        </w:rPr>
      </w:pPr>
      <w:r>
        <w:rPr>
          <w:rFonts w:hint="eastAsia"/>
          <w:kern w:val="2"/>
        </w:rPr>
        <w:t>（1）国家承认学历的应届本科毕业生（含普通高校、成人高校、普通高校举办的成人高等学历教育应届本科毕业生）及自学考试和网络教育届时可毕业本科生。考生录取当年入学前必须取得国家承认的本科毕业证书，否则录取资格无效。</w:t>
      </w:r>
    </w:p>
    <w:p>
      <w:pPr>
        <w:pStyle w:val="5"/>
        <w:shd w:val="clear" w:color="auto" w:fill="FFFFFF"/>
        <w:spacing w:before="0" w:beforeAutospacing="0" w:after="0" w:afterAutospacing="0" w:line="380" w:lineRule="exact"/>
        <w:ind w:firstLine="482"/>
        <w:jc w:val="both"/>
        <w:rPr>
          <w:kern w:val="2"/>
        </w:rPr>
      </w:pPr>
      <w:r>
        <w:rPr>
          <w:rFonts w:hint="eastAsia"/>
          <w:kern w:val="2"/>
        </w:rPr>
        <w:t>（2）具有国家承认的大学本科毕业学历的人员。</w:t>
      </w:r>
    </w:p>
    <w:p>
      <w:pPr>
        <w:pStyle w:val="5"/>
        <w:shd w:val="clear" w:color="auto" w:fill="FFFFFF"/>
        <w:spacing w:before="0" w:beforeAutospacing="0" w:after="0" w:afterAutospacing="0" w:line="380" w:lineRule="exact"/>
        <w:ind w:firstLine="482"/>
        <w:jc w:val="both"/>
        <w:rPr>
          <w:kern w:val="2"/>
        </w:rPr>
      </w:pPr>
      <w:r>
        <w:rPr>
          <w:rFonts w:hint="eastAsia"/>
          <w:kern w:val="2"/>
        </w:rPr>
        <w:t>（3）已获硕士、博士学位的人员。在校研究生报考须征得所在培养单位同意。</w:t>
      </w:r>
    </w:p>
    <w:p>
      <w:pPr>
        <w:pStyle w:val="5"/>
        <w:shd w:val="clear" w:color="auto" w:fill="FFFFFF"/>
        <w:spacing w:before="0" w:beforeAutospacing="0" w:after="0" w:afterAutospacing="0" w:line="380" w:lineRule="exact"/>
        <w:ind w:firstLine="482"/>
        <w:jc w:val="both"/>
        <w:rPr>
          <w:kern w:val="2"/>
        </w:rPr>
      </w:pPr>
    </w:p>
    <w:p>
      <w:pPr>
        <w:rPr>
          <w:rFonts w:hint="eastAsia" w:ascii="黑体" w:hAnsi="黑体" w:eastAsia="黑体" w:cs="黑体"/>
          <w:b w:val="0"/>
          <w:bCs w:val="0"/>
          <w:color w:val="333333"/>
          <w:spacing w:val="8"/>
          <w:kern w:val="0"/>
          <w:sz w:val="28"/>
          <w:szCs w:val="28"/>
          <w:lang w:eastAsia="zh-Hans"/>
        </w:rPr>
      </w:pPr>
      <w:r>
        <w:rPr>
          <w:rFonts w:hint="eastAsia" w:ascii="黑体" w:hAnsi="黑体" w:eastAsia="黑体" w:cs="黑体"/>
          <w:b w:val="0"/>
          <w:bCs w:val="0"/>
          <w:color w:val="333333"/>
          <w:spacing w:val="8"/>
          <w:kern w:val="0"/>
          <w:sz w:val="28"/>
          <w:szCs w:val="28"/>
          <w:lang w:eastAsia="zh-Hans"/>
        </w:rPr>
        <w:t>五、报考说明</w:t>
      </w:r>
    </w:p>
    <w:p>
      <w:pPr>
        <w:pStyle w:val="5"/>
        <w:shd w:val="clear" w:color="auto" w:fill="FFFFFF"/>
        <w:spacing w:before="0" w:beforeAutospacing="0" w:after="0" w:afterAutospacing="0" w:line="380" w:lineRule="exact"/>
        <w:ind w:firstLine="482"/>
        <w:jc w:val="both"/>
        <w:rPr>
          <w:kern w:val="2"/>
        </w:rPr>
      </w:pPr>
      <w:r>
        <w:rPr>
          <w:rFonts w:hint="eastAsia"/>
          <w:kern w:val="2"/>
        </w:rPr>
        <w:t>报名包括网上报名和现场确认两个阶段。所有参加硕士研究生招生考试的考生均须进行网上报名，并到报考点现场确认网报信息和采集本人图像等相关电子信息。报考费缴纳方式按照各省级教育招生考试机构规定的方式执行，详见各省网报公告。</w:t>
      </w:r>
      <w:r>
        <w:rPr>
          <w:rFonts w:hint="eastAsia"/>
          <w:kern w:val="2"/>
        </w:rPr>
        <w:br w:type="textWrapping"/>
      </w:r>
      <w:r>
        <w:rPr>
          <w:szCs w:val="21"/>
        </w:rPr>
        <w:t xml:space="preserve">    </w:t>
      </w:r>
      <w:r>
        <w:rPr>
          <w:rFonts w:hint="eastAsia"/>
          <w:b/>
          <w:bCs/>
          <w:szCs w:val="21"/>
          <w:lang w:eastAsia="zh-Hans"/>
        </w:rPr>
        <w:t>（一）网上报名要求</w:t>
      </w:r>
    </w:p>
    <w:p>
      <w:pPr>
        <w:pStyle w:val="5"/>
        <w:shd w:val="clear" w:color="auto" w:fill="FFFFFF"/>
        <w:spacing w:before="0" w:beforeAutospacing="0" w:after="0" w:afterAutospacing="0" w:line="380" w:lineRule="exact"/>
        <w:ind w:firstLine="482"/>
        <w:jc w:val="both"/>
        <w:rPr>
          <w:kern w:val="2"/>
        </w:rPr>
      </w:pPr>
      <w:r>
        <w:rPr>
          <w:rFonts w:hint="eastAsia"/>
          <w:kern w:val="2"/>
        </w:rPr>
        <w:t>1.202</w:t>
      </w:r>
      <w:r>
        <w:rPr>
          <w:kern w:val="2"/>
        </w:rPr>
        <w:t>2</w:t>
      </w:r>
      <w:r>
        <w:rPr>
          <w:rFonts w:hint="eastAsia"/>
          <w:kern w:val="2"/>
        </w:rPr>
        <w:t>年硕士生招生实行网上报名（中国研究生招生信息网，网址：http：//yz.chsi.com.cn/）</w:t>
      </w:r>
    </w:p>
    <w:p>
      <w:pPr>
        <w:pStyle w:val="5"/>
        <w:shd w:val="clear" w:color="auto" w:fill="FFFFFF"/>
        <w:spacing w:before="0" w:beforeAutospacing="0" w:after="0" w:afterAutospacing="0" w:line="380" w:lineRule="exact"/>
        <w:ind w:firstLine="482"/>
        <w:jc w:val="both"/>
        <w:rPr>
          <w:kern w:val="2"/>
        </w:rPr>
      </w:pPr>
      <w:r>
        <w:rPr>
          <w:rFonts w:hint="eastAsia"/>
          <w:kern w:val="2"/>
        </w:rPr>
        <w:t>2.网上预报名时间：为</w:t>
      </w:r>
      <w:r>
        <w:rPr>
          <w:rFonts w:hint="eastAsia"/>
          <w:b/>
          <w:bCs/>
          <w:kern w:val="2"/>
        </w:rPr>
        <w:t>20</w:t>
      </w:r>
      <w:r>
        <w:rPr>
          <w:b/>
          <w:bCs/>
          <w:kern w:val="2"/>
        </w:rPr>
        <w:t>21</w:t>
      </w:r>
      <w:r>
        <w:rPr>
          <w:rFonts w:hint="eastAsia"/>
          <w:b/>
          <w:bCs/>
          <w:kern w:val="2"/>
        </w:rPr>
        <w:t>年</w:t>
      </w:r>
      <w:r>
        <w:rPr>
          <w:rFonts w:hint="eastAsia"/>
          <w:b/>
          <w:bCs/>
          <w:kern w:val="2"/>
          <w:lang w:val="en-US" w:eastAsia="zh-CN"/>
        </w:rPr>
        <w:t>9</w:t>
      </w:r>
      <w:r>
        <w:rPr>
          <w:rFonts w:hint="eastAsia"/>
          <w:b/>
          <w:bCs/>
          <w:kern w:val="2"/>
        </w:rPr>
        <w:t>月</w:t>
      </w:r>
      <w:r>
        <w:rPr>
          <w:rFonts w:hint="eastAsia"/>
          <w:b/>
          <w:bCs/>
          <w:kern w:val="2"/>
          <w:lang w:val="en-US" w:eastAsia="zh-CN"/>
        </w:rPr>
        <w:t>24</w:t>
      </w:r>
      <w:r>
        <w:rPr>
          <w:rFonts w:hint="eastAsia"/>
          <w:b/>
          <w:bCs/>
          <w:kern w:val="2"/>
        </w:rPr>
        <w:t>日至</w:t>
      </w:r>
      <w:r>
        <w:rPr>
          <w:rFonts w:hint="eastAsia"/>
          <w:b/>
          <w:bCs/>
          <w:kern w:val="2"/>
          <w:lang w:val="en-US" w:eastAsia="zh-CN"/>
        </w:rPr>
        <w:t>9</w:t>
      </w:r>
      <w:r>
        <w:rPr>
          <w:rFonts w:hint="eastAsia"/>
          <w:b/>
          <w:bCs/>
          <w:kern w:val="2"/>
        </w:rPr>
        <w:t>月</w:t>
      </w:r>
      <w:r>
        <w:rPr>
          <w:rFonts w:hint="eastAsia"/>
          <w:b/>
          <w:bCs/>
          <w:kern w:val="2"/>
          <w:lang w:val="en-US" w:eastAsia="zh-CN"/>
        </w:rPr>
        <w:t>27</w:t>
      </w:r>
      <w:r>
        <w:rPr>
          <w:rFonts w:hint="eastAsia"/>
          <w:b/>
          <w:bCs/>
          <w:kern w:val="2"/>
        </w:rPr>
        <w:t>日</w:t>
      </w:r>
      <w:r>
        <w:rPr>
          <w:rFonts w:hint="eastAsia"/>
          <w:kern w:val="2"/>
        </w:rPr>
        <w:t>，每天9:00-22:00。报名期间，考生可自行修改网上报名信息或重新填报报名信息，但一位考生只能保留一条有效报名信息。逾期不再补报，也不得再修改报名信息。</w:t>
      </w:r>
    </w:p>
    <w:p>
      <w:pPr>
        <w:pStyle w:val="5"/>
        <w:shd w:val="clear" w:color="auto" w:fill="FFFFFF"/>
        <w:spacing w:before="0" w:beforeAutospacing="0" w:after="0" w:afterAutospacing="0" w:line="380" w:lineRule="exact"/>
        <w:ind w:firstLine="482"/>
        <w:jc w:val="both"/>
        <w:rPr>
          <w:kern w:val="2"/>
        </w:rPr>
      </w:pPr>
      <w:r>
        <w:rPr>
          <w:rFonts w:hint="eastAsia"/>
          <w:kern w:val="2"/>
        </w:rPr>
        <w:t>网上</w:t>
      </w:r>
      <w:r>
        <w:rPr>
          <w:rFonts w:hint="eastAsia"/>
          <w:kern w:val="2"/>
          <w:lang w:eastAsia="zh-Hans"/>
        </w:rPr>
        <w:t>正式</w:t>
      </w:r>
      <w:r>
        <w:rPr>
          <w:rFonts w:hint="eastAsia"/>
          <w:kern w:val="2"/>
        </w:rPr>
        <w:t>报名</w:t>
      </w:r>
      <w:r>
        <w:rPr>
          <w:rFonts w:hint="eastAsia"/>
          <w:kern w:val="2"/>
          <w:lang w:eastAsia="zh-Hans"/>
        </w:rPr>
        <w:t>时间</w:t>
      </w:r>
      <w:r>
        <w:rPr>
          <w:rFonts w:hint="eastAsia"/>
          <w:kern w:val="2"/>
        </w:rPr>
        <w:t>：时间为</w:t>
      </w:r>
      <w:r>
        <w:rPr>
          <w:rFonts w:hint="eastAsia"/>
          <w:b/>
          <w:bCs/>
          <w:kern w:val="2"/>
        </w:rPr>
        <w:t>2021年</w:t>
      </w:r>
      <w:r>
        <w:rPr>
          <w:rFonts w:hint="eastAsia"/>
          <w:b/>
          <w:bCs/>
          <w:kern w:val="2"/>
          <w:lang w:val="en-US" w:eastAsia="zh-CN"/>
        </w:rPr>
        <w:t>10</w:t>
      </w:r>
      <w:r>
        <w:rPr>
          <w:rFonts w:hint="eastAsia"/>
          <w:b/>
          <w:bCs/>
          <w:kern w:val="2"/>
        </w:rPr>
        <w:t xml:space="preserve">月 </w:t>
      </w:r>
      <w:r>
        <w:rPr>
          <w:rFonts w:hint="eastAsia"/>
          <w:b/>
          <w:bCs/>
          <w:kern w:val="2"/>
          <w:lang w:val="en-US" w:eastAsia="zh-CN"/>
        </w:rPr>
        <w:t>5</w:t>
      </w:r>
      <w:r>
        <w:rPr>
          <w:rFonts w:hint="eastAsia"/>
          <w:b/>
          <w:bCs/>
          <w:kern w:val="2"/>
        </w:rPr>
        <w:t>日至</w:t>
      </w:r>
      <w:r>
        <w:rPr>
          <w:rFonts w:hint="eastAsia"/>
          <w:b/>
          <w:bCs/>
          <w:kern w:val="2"/>
          <w:lang w:val="en-US" w:eastAsia="zh-CN"/>
        </w:rPr>
        <w:t>10</w:t>
      </w:r>
      <w:r>
        <w:rPr>
          <w:rFonts w:hint="eastAsia"/>
          <w:b/>
          <w:bCs/>
          <w:kern w:val="2"/>
        </w:rPr>
        <w:t>月</w:t>
      </w:r>
      <w:r>
        <w:rPr>
          <w:rFonts w:hint="eastAsia"/>
          <w:b/>
          <w:bCs/>
          <w:kern w:val="2"/>
          <w:lang w:val="en-US" w:eastAsia="zh-CN"/>
        </w:rPr>
        <w:t>25</w:t>
      </w:r>
      <w:r>
        <w:rPr>
          <w:rFonts w:hint="eastAsia"/>
          <w:b/>
          <w:bCs/>
          <w:kern w:val="2"/>
        </w:rPr>
        <w:t>日</w:t>
      </w:r>
      <w:r>
        <w:rPr>
          <w:rFonts w:hint="eastAsia"/>
          <w:kern w:val="2"/>
        </w:rPr>
        <w:t>，每天9:00-22：00。</w:t>
      </w:r>
    </w:p>
    <w:p>
      <w:pPr>
        <w:pStyle w:val="5"/>
        <w:shd w:val="clear" w:color="auto" w:fill="FFFFFF"/>
        <w:spacing w:before="0" w:beforeAutospacing="0" w:after="0" w:afterAutospacing="0" w:line="380" w:lineRule="exact"/>
        <w:ind w:firstLine="482"/>
        <w:jc w:val="both"/>
        <w:rPr>
          <w:kern w:val="2"/>
        </w:rPr>
      </w:pPr>
      <w:r>
        <w:rPr>
          <w:rFonts w:hint="eastAsia"/>
          <w:szCs w:val="21"/>
        </w:rPr>
        <w:t xml:space="preserve">报名期间将对考生学历（学籍）信息进行网上校验，考生可上网查看学历（学籍）校验结果。考生也可在报名前或报名期间自行登录“中国高等教育学生信息网（网址： </w:t>
      </w:r>
      <w:r>
        <w:fldChar w:fldCharType="begin"/>
      </w:r>
      <w:r>
        <w:instrText xml:space="preserve"> HYPERLINK "http://www.chsi.com.cn/" </w:instrText>
      </w:r>
      <w:r>
        <w:fldChar w:fldCharType="separate"/>
      </w:r>
      <w:r>
        <w:rPr>
          <w:rFonts w:hint="eastAsia"/>
          <w:szCs w:val="21"/>
        </w:rPr>
        <w:t>http://www.chsi.com.cn</w:t>
      </w:r>
      <w:r>
        <w:rPr>
          <w:rFonts w:hint="eastAsia"/>
          <w:szCs w:val="21"/>
        </w:rPr>
        <w:fldChar w:fldCharType="end"/>
      </w:r>
      <w:r>
        <w:rPr>
          <w:rFonts w:hint="eastAsia"/>
          <w:szCs w:val="21"/>
        </w:rPr>
        <w:t>）”查询本人学历（学籍）信息。未能通过学历（学</w:t>
      </w:r>
      <w:r>
        <w:rPr>
          <w:rFonts w:hint="eastAsia"/>
          <w:kern w:val="2"/>
        </w:rPr>
        <w:t>籍）网上校验的考生应及时到学籍学历权威认证机构进行认证，并将认证报告在初试前交到我校研究生院。否则，影响初试考试的，后果由考生本人承担。</w:t>
      </w:r>
    </w:p>
    <w:p>
      <w:pPr>
        <w:pStyle w:val="5"/>
        <w:shd w:val="clear" w:color="auto" w:fill="FFFFFF"/>
        <w:spacing w:before="0" w:beforeAutospacing="0" w:after="0" w:afterAutospacing="0" w:line="380" w:lineRule="exact"/>
        <w:ind w:firstLine="482"/>
        <w:jc w:val="both"/>
        <w:rPr>
          <w:kern w:val="2"/>
        </w:rPr>
      </w:pPr>
      <w:r>
        <w:rPr>
          <w:kern w:val="2"/>
        </w:rPr>
        <w:t>3</w:t>
      </w:r>
      <w:r>
        <w:rPr>
          <w:rFonts w:hint="eastAsia"/>
          <w:kern w:val="2"/>
        </w:rPr>
        <w:t>.报名费缴纳方式及标准等信息，届时请登录研招网查看“报名公告”。</w:t>
      </w:r>
    </w:p>
    <w:p>
      <w:pPr>
        <w:pStyle w:val="5"/>
        <w:shd w:val="clear" w:color="auto" w:fill="FFFFFF"/>
        <w:spacing w:before="0" w:beforeAutospacing="0" w:after="0" w:afterAutospacing="0" w:line="380" w:lineRule="exact"/>
        <w:ind w:firstLine="482"/>
        <w:jc w:val="both"/>
        <w:rPr>
          <w:kern w:val="2"/>
        </w:rPr>
      </w:pPr>
      <w:r>
        <w:rPr>
          <w:kern w:val="2"/>
        </w:rPr>
        <w:t>4</w:t>
      </w:r>
      <w:r>
        <w:rPr>
          <w:rFonts w:hint="eastAsia"/>
          <w:kern w:val="2"/>
        </w:rPr>
        <w:t>.费用：202</w:t>
      </w:r>
      <w:r>
        <w:rPr>
          <w:kern w:val="2"/>
        </w:rPr>
        <w:t>2</w:t>
      </w:r>
      <w:r>
        <w:rPr>
          <w:rFonts w:hint="eastAsia"/>
          <w:kern w:val="2"/>
        </w:rPr>
        <w:t>年录取的全日制和非全日制研究生均需缴纳学费,标准为8000元/学年。</w:t>
      </w:r>
    </w:p>
    <w:p>
      <w:pPr>
        <w:pStyle w:val="5"/>
        <w:shd w:val="clear" w:color="auto" w:fill="FFFFFF"/>
        <w:spacing w:before="0" w:beforeAutospacing="0" w:after="0" w:afterAutospacing="0" w:line="380" w:lineRule="exact"/>
        <w:ind w:firstLine="482"/>
        <w:jc w:val="both"/>
        <w:rPr>
          <w:kern w:val="2"/>
        </w:rPr>
      </w:pPr>
      <w:r>
        <w:rPr>
          <w:rFonts w:hint="eastAsia"/>
          <w:b/>
          <w:bCs/>
          <w:kern w:val="2"/>
        </w:rPr>
        <w:t>（二）现场确认要求</w:t>
      </w:r>
      <w:r>
        <w:rPr>
          <w:rFonts w:hint="eastAsia"/>
          <w:b/>
          <w:bCs/>
          <w:kern w:val="2"/>
        </w:rPr>
        <w:br w:type="textWrapping"/>
      </w:r>
      <w:r>
        <w:rPr>
          <w:rFonts w:hint="eastAsia"/>
          <w:kern w:val="2"/>
        </w:rPr>
        <w:t> </w:t>
      </w:r>
      <w:r>
        <w:rPr>
          <w:kern w:val="2"/>
        </w:rPr>
        <w:t xml:space="preserve">  </w:t>
      </w:r>
      <w:r>
        <w:rPr>
          <w:rFonts w:hint="eastAsia"/>
          <w:kern w:val="2"/>
        </w:rPr>
        <w:t>1.所有考生（不含推免生）均应当在规定时间内到报考点指定地点现场核对并确认其网上报名信息，逾期不再补办。现场确认时间由各省级教育招生考试机构根据国家招生工作安排和本地区报考组织情况自行确定和公布。</w:t>
      </w:r>
      <w:r>
        <w:rPr>
          <w:rFonts w:hint="eastAsia"/>
          <w:kern w:val="2"/>
        </w:rPr>
        <w:br w:type="textWrapping"/>
      </w:r>
      <w:r>
        <w:rPr>
          <w:rFonts w:hint="eastAsia"/>
          <w:kern w:val="2"/>
        </w:rPr>
        <w:t xml:space="preserve">    2.考生现场确认应当提交本人居民身份证、学历学位证书（应届本科毕业生持学生证）和网上报名编号，由报考点工作人员进行核对。</w:t>
      </w:r>
      <w:r>
        <w:rPr>
          <w:rFonts w:hint="eastAsia"/>
          <w:kern w:val="2"/>
        </w:rPr>
        <w:br w:type="textWrapping"/>
      </w:r>
      <w:r>
        <w:rPr>
          <w:rFonts w:hint="eastAsia"/>
          <w:kern w:val="2"/>
        </w:rPr>
        <w:t xml:space="preserve">    3.所有考生均应当对本人网上报名信息进行认真核对并确认。报名信息经考生确认后一律不作修改，因考生填写错误引起的一切后果由其自行承担。</w:t>
      </w:r>
      <w:r>
        <w:rPr>
          <w:rFonts w:hint="eastAsia"/>
          <w:kern w:val="2"/>
        </w:rPr>
        <w:br w:type="textWrapping"/>
      </w:r>
      <w:r>
        <w:rPr>
          <w:rFonts w:hint="eastAsia"/>
          <w:kern w:val="2"/>
        </w:rPr>
        <w:t xml:space="preserve">    4.考生应当按报考点规定配合采集本人图像等相关电子信息。</w:t>
      </w:r>
      <w:r>
        <w:rPr>
          <w:rFonts w:hint="eastAsia"/>
          <w:kern w:val="2"/>
        </w:rPr>
        <w:br w:type="textWrapping"/>
      </w:r>
      <w:r>
        <w:rPr>
          <w:rFonts w:hint="eastAsia"/>
          <w:kern w:val="2"/>
        </w:rPr>
        <w:t xml:space="preserve">    5.考生填报的报名信息与报考条件不符的，不得准予考试。</w:t>
      </w:r>
      <w:r>
        <w:rPr>
          <w:rFonts w:hint="eastAsia"/>
          <w:kern w:val="2"/>
        </w:rPr>
        <w:br w:type="textWrapping"/>
      </w:r>
      <w:r>
        <w:rPr>
          <w:rFonts w:hint="eastAsia"/>
          <w:kern w:val="2"/>
        </w:rPr>
        <w:t>  6.考生报名时须签署《考生诚信考试承诺书》并遵守相关约定及要求。</w:t>
      </w:r>
    </w:p>
    <w:p>
      <w:pPr>
        <w:pStyle w:val="5"/>
        <w:shd w:val="clear" w:color="auto" w:fill="FFFFFF"/>
        <w:spacing w:before="0" w:beforeAutospacing="0" w:after="0" w:afterAutospacing="0" w:line="380" w:lineRule="exact"/>
        <w:ind w:left="479" w:leftChars="228" w:firstLine="67" w:firstLineChars="28"/>
        <w:jc w:val="left"/>
        <w:rPr>
          <w:rFonts w:hint="eastAsia"/>
          <w:b/>
          <w:bCs/>
          <w:kern w:val="2"/>
        </w:rPr>
      </w:pPr>
      <w:r>
        <w:rPr>
          <w:rFonts w:hint="eastAsia"/>
          <w:b/>
          <w:bCs/>
          <w:kern w:val="2"/>
        </w:rPr>
        <w:t>（三）准考证打印</w:t>
      </w:r>
    </w:p>
    <w:p>
      <w:pPr>
        <w:pStyle w:val="5"/>
        <w:shd w:val="clear" w:color="auto" w:fill="FFFFFF"/>
        <w:spacing w:before="0" w:beforeAutospacing="0" w:after="0" w:afterAutospacing="0" w:line="380" w:lineRule="exact"/>
        <w:ind w:firstLine="480" w:firstLineChars="200"/>
        <w:jc w:val="left"/>
        <w:rPr>
          <w:kern w:val="2"/>
        </w:rPr>
      </w:pPr>
      <w:r>
        <w:rPr>
          <w:rFonts w:hint="eastAsia"/>
          <w:kern w:val="2"/>
        </w:rPr>
        <w:t>考生应当在20</w:t>
      </w:r>
      <w:r>
        <w:rPr>
          <w:kern w:val="2"/>
        </w:rPr>
        <w:t>21</w:t>
      </w:r>
      <w:r>
        <w:rPr>
          <w:rFonts w:hint="eastAsia"/>
          <w:kern w:val="2"/>
        </w:rPr>
        <w:t>年</w:t>
      </w:r>
      <w:r>
        <w:rPr>
          <w:rFonts w:hint="eastAsia"/>
          <w:kern w:val="2"/>
          <w:lang w:val="en-US" w:eastAsia="zh-CN"/>
        </w:rPr>
        <w:t>12</w:t>
      </w:r>
      <w:r>
        <w:rPr>
          <w:rFonts w:hint="eastAsia"/>
          <w:kern w:val="2"/>
        </w:rPr>
        <w:t>月</w:t>
      </w:r>
      <w:r>
        <w:rPr>
          <w:rFonts w:hint="eastAsia"/>
          <w:kern w:val="2"/>
          <w:lang w:val="en-US" w:eastAsia="zh-CN"/>
        </w:rPr>
        <w:t>18</w:t>
      </w:r>
      <w:r>
        <w:rPr>
          <w:rFonts w:hint="eastAsia"/>
          <w:kern w:val="2"/>
        </w:rPr>
        <w:t>日至</w:t>
      </w:r>
      <w:r>
        <w:rPr>
          <w:rFonts w:hint="eastAsia"/>
          <w:kern w:val="2"/>
          <w:lang w:val="en-US" w:eastAsia="zh-CN"/>
        </w:rPr>
        <w:t>12</w:t>
      </w:r>
      <w:r>
        <w:rPr>
          <w:rFonts w:hint="eastAsia"/>
          <w:kern w:val="2"/>
        </w:rPr>
        <w:t>月</w:t>
      </w:r>
      <w:r>
        <w:rPr>
          <w:rFonts w:hint="eastAsia"/>
          <w:kern w:val="2"/>
          <w:lang w:val="en-US" w:eastAsia="zh-CN"/>
        </w:rPr>
        <w:t>27</w:t>
      </w:r>
      <w:r>
        <w:rPr>
          <w:rFonts w:hint="eastAsia"/>
          <w:kern w:val="2"/>
        </w:rPr>
        <w:t>日期间，凭网报用户名和密码登录“研招网”自行下载打印《准考证》。《准考证》使用A4幅面白纸打印，正、反两面在使用期间不得涂改或书写。考生凭下载打印的《准考证》及有效居民身份证参加初试和复试。</w:t>
      </w:r>
      <w:r>
        <w:rPr>
          <w:rFonts w:hint="eastAsia"/>
          <w:kern w:val="2"/>
        </w:rPr>
        <w:br w:type="textWrapping"/>
      </w:r>
    </w:p>
    <w:p>
      <w:pPr>
        <w:pStyle w:val="5"/>
        <w:shd w:val="clear" w:color="auto" w:fill="FFFFFF"/>
        <w:spacing w:before="0" w:beforeAutospacing="0" w:after="0" w:afterAutospacing="0" w:line="380" w:lineRule="exact"/>
        <w:ind w:firstLine="482"/>
        <w:jc w:val="both"/>
        <w:rPr>
          <w:kern w:val="2"/>
        </w:rPr>
      </w:pPr>
    </w:p>
    <w:p>
      <w:pPr>
        <w:rPr>
          <w:rFonts w:hint="eastAsia" w:ascii="黑体" w:hAnsi="黑体" w:eastAsia="黑体" w:cs="黑体"/>
          <w:b w:val="0"/>
          <w:bCs w:val="0"/>
          <w:color w:val="333333"/>
          <w:spacing w:val="8"/>
          <w:kern w:val="0"/>
          <w:sz w:val="28"/>
          <w:szCs w:val="28"/>
          <w:lang w:eastAsia="zh-Hans"/>
        </w:rPr>
      </w:pPr>
      <w:r>
        <w:rPr>
          <w:rFonts w:hint="eastAsia" w:ascii="黑体" w:hAnsi="黑体" w:eastAsia="黑体" w:cs="黑体"/>
          <w:b w:val="0"/>
          <w:bCs w:val="0"/>
          <w:color w:val="333333"/>
          <w:spacing w:val="8"/>
          <w:kern w:val="0"/>
          <w:sz w:val="28"/>
          <w:szCs w:val="28"/>
          <w:lang w:val="en-US" w:eastAsia="zh-Hans"/>
        </w:rPr>
        <w:t>六</w:t>
      </w:r>
      <w:r>
        <w:rPr>
          <w:rFonts w:hint="eastAsia" w:ascii="黑体" w:hAnsi="黑体" w:eastAsia="黑体" w:cs="黑体"/>
          <w:b w:val="0"/>
          <w:bCs w:val="0"/>
          <w:color w:val="333333"/>
          <w:spacing w:val="8"/>
          <w:kern w:val="0"/>
          <w:sz w:val="28"/>
          <w:szCs w:val="28"/>
          <w:lang w:eastAsia="zh-Hans"/>
        </w:rPr>
        <w:t>、费用及奖助学金</w:t>
      </w:r>
    </w:p>
    <w:p>
      <w:pPr>
        <w:pStyle w:val="5"/>
        <w:shd w:val="clear" w:color="auto" w:fill="FFFFFF"/>
        <w:spacing w:before="0" w:beforeAutospacing="0" w:after="0" w:afterAutospacing="0" w:line="380" w:lineRule="exact"/>
        <w:ind w:firstLine="482"/>
        <w:jc w:val="both"/>
        <w:rPr>
          <w:kern w:val="2"/>
        </w:rPr>
      </w:pPr>
      <w:r>
        <w:rPr>
          <w:rFonts w:hint="eastAsia"/>
          <w:kern w:val="2"/>
        </w:rPr>
        <w:t>根据国家相关规定，202</w:t>
      </w:r>
      <w:r>
        <w:rPr>
          <w:kern w:val="2"/>
        </w:rPr>
        <w:t>2</w:t>
      </w:r>
      <w:r>
        <w:rPr>
          <w:rFonts w:hint="eastAsia"/>
          <w:kern w:val="2"/>
        </w:rPr>
        <w:t>年录取的研究生均需缴纳学费，全日制研究生学费标准为8000元/学年.生。非全日制专业学位研究生学费标准：8000元/学年.生。国家和学校通过设立奖学金、助学金、助学贷款、三助岗位、绿色通道等制度，建立多元奖助体系，提高研究生待遇水平。具体参照《河南农业大学研究生奖助学金管理办法》（校政研[2018]11号）。</w:t>
      </w:r>
    </w:p>
    <w:p>
      <w:pPr>
        <w:pStyle w:val="5"/>
        <w:shd w:val="clear" w:color="auto" w:fill="FFFFFF"/>
        <w:spacing w:before="0" w:beforeAutospacing="0" w:after="0" w:afterAutospacing="0" w:line="380" w:lineRule="exact"/>
        <w:ind w:firstLine="482"/>
        <w:jc w:val="both"/>
        <w:rPr>
          <w:kern w:val="2"/>
        </w:rPr>
      </w:pPr>
      <w:r>
        <w:rPr>
          <w:rFonts w:hint="eastAsia"/>
          <w:kern w:val="2"/>
        </w:rPr>
        <w:t>1.根据《教育部办公厅关于统筹全日制和非全日制研究生管理工作的通知》（教研厅[2016]2号）文件要求，2016年12月1日后录取的研究生从培养方式上按全日制和非全日制形式区分。全日制和非全日制研究生实行相同的考试招生政策和培养标准，其学历学位证书具有同等法律地位和相同效力。</w:t>
      </w:r>
    </w:p>
    <w:p>
      <w:pPr>
        <w:pStyle w:val="5"/>
        <w:shd w:val="clear" w:color="auto" w:fill="FFFFFF"/>
        <w:spacing w:before="0" w:beforeAutospacing="0" w:after="0" w:afterAutospacing="0" w:line="380" w:lineRule="exact"/>
        <w:ind w:firstLine="482"/>
        <w:jc w:val="both"/>
        <w:rPr>
          <w:rFonts w:hint="eastAsia"/>
          <w:kern w:val="2"/>
        </w:rPr>
      </w:pPr>
      <w:r>
        <w:rPr>
          <w:rFonts w:hint="eastAsia"/>
          <w:kern w:val="2"/>
        </w:rPr>
        <w:t>2.社会工作硕士学制。全日制</w:t>
      </w:r>
      <w:r>
        <w:rPr>
          <w:rFonts w:hint="eastAsia"/>
          <w:kern w:val="2"/>
          <w:lang w:val="en-US" w:eastAsia="zh-Hans"/>
        </w:rPr>
        <w:t>和非全日制</w:t>
      </w:r>
      <w:r>
        <w:rPr>
          <w:rFonts w:hint="eastAsia"/>
          <w:kern w:val="2"/>
        </w:rPr>
        <w:t>学习期限</w:t>
      </w:r>
      <w:r>
        <w:rPr>
          <w:rFonts w:hint="eastAsia"/>
          <w:kern w:val="2"/>
          <w:lang w:val="en-US" w:eastAsia="zh-Hans"/>
        </w:rPr>
        <w:t>均</w:t>
      </w:r>
      <w:r>
        <w:rPr>
          <w:rFonts w:hint="eastAsia"/>
          <w:kern w:val="2"/>
        </w:rPr>
        <w:t>为</w:t>
      </w:r>
      <w:r>
        <w:rPr>
          <w:rFonts w:hint="eastAsia"/>
          <w:kern w:val="2"/>
          <w:lang w:val="en-US" w:eastAsia="zh-CN"/>
        </w:rPr>
        <w:t>2</w:t>
      </w:r>
      <w:r>
        <w:rPr>
          <w:rFonts w:hint="eastAsia"/>
          <w:kern w:val="2"/>
        </w:rPr>
        <w:t>年，在校年限最长不超过</w:t>
      </w:r>
      <w:r>
        <w:rPr>
          <w:kern w:val="2"/>
        </w:rPr>
        <w:t>4</w:t>
      </w:r>
      <w:r>
        <w:rPr>
          <w:rFonts w:hint="eastAsia"/>
          <w:kern w:val="2"/>
        </w:rPr>
        <w:t>年。</w:t>
      </w:r>
    </w:p>
    <w:p>
      <w:pPr>
        <w:pStyle w:val="5"/>
        <w:shd w:val="clear" w:color="auto" w:fill="FFFFFF"/>
        <w:spacing w:before="0" w:beforeAutospacing="0" w:after="0" w:afterAutospacing="0" w:line="380" w:lineRule="exact"/>
        <w:ind w:firstLine="482"/>
        <w:jc w:val="both"/>
        <w:rPr>
          <w:rFonts w:hint="eastAsia"/>
          <w:kern w:val="2"/>
        </w:rPr>
      </w:pPr>
    </w:p>
    <w:p>
      <w:pPr>
        <w:rPr>
          <w:rFonts w:hint="eastAsia" w:ascii="黑体" w:hAnsi="黑体" w:eastAsia="黑体" w:cs="黑体"/>
          <w:b w:val="0"/>
          <w:bCs w:val="0"/>
          <w:color w:val="333333"/>
          <w:spacing w:val="8"/>
          <w:kern w:val="0"/>
          <w:sz w:val="28"/>
          <w:szCs w:val="28"/>
          <w:lang w:val="en-US" w:eastAsia="zh-Hans"/>
        </w:rPr>
      </w:pPr>
      <w:r>
        <w:rPr>
          <w:rFonts w:hint="eastAsia" w:ascii="黑体" w:hAnsi="黑体" w:eastAsia="黑体" w:cs="黑体"/>
          <w:b w:val="0"/>
          <w:bCs w:val="0"/>
          <w:color w:val="333333"/>
          <w:spacing w:val="8"/>
          <w:kern w:val="0"/>
          <w:sz w:val="28"/>
          <w:szCs w:val="28"/>
          <w:lang w:val="en-US" w:eastAsia="zh-Hans"/>
        </w:rPr>
        <w:t>七、推荐教材</w:t>
      </w:r>
    </w:p>
    <w:p>
      <w:pPr>
        <w:adjustRightInd w:val="0"/>
        <w:snapToGrid w:val="0"/>
        <w:spacing w:line="380" w:lineRule="exact"/>
        <w:ind w:firstLine="480" w:firstLineChars="200"/>
        <w:rPr>
          <w:rFonts w:ascii="宋体" w:hAnsi="宋体" w:eastAsia="宋体" w:cs="宋体"/>
          <w:sz w:val="24"/>
          <w:szCs w:val="24"/>
        </w:rPr>
      </w:pPr>
      <w:r>
        <w:rPr>
          <w:rFonts w:hint="eastAsia" w:ascii="宋体" w:hAnsi="宋体" w:eastAsia="宋体" w:cs="宋体"/>
          <w:sz w:val="24"/>
          <w:szCs w:val="24"/>
        </w:rPr>
        <w:t>1.《社会学概论新修》（第五版），郑杭生主编，中国人民大学出版社，2019年；</w:t>
      </w:r>
    </w:p>
    <w:p>
      <w:pPr>
        <w:adjustRightInd w:val="0"/>
        <w:snapToGrid w:val="0"/>
        <w:spacing w:line="380" w:lineRule="exact"/>
        <w:ind w:firstLine="480" w:firstLineChars="200"/>
        <w:rPr>
          <w:rFonts w:ascii="宋体" w:hAnsi="宋体" w:eastAsia="宋体" w:cs="宋体"/>
          <w:sz w:val="24"/>
          <w:szCs w:val="24"/>
        </w:rPr>
      </w:pPr>
      <w:r>
        <w:rPr>
          <w:rFonts w:hint="eastAsia" w:ascii="宋体" w:hAnsi="宋体" w:eastAsia="宋体" w:cs="宋体"/>
          <w:sz w:val="24"/>
          <w:szCs w:val="24"/>
        </w:rPr>
        <w:t>2.《社会工作概论》（第三版），王思斌，高等教育出版社，2014年；</w:t>
      </w:r>
    </w:p>
    <w:p>
      <w:pPr>
        <w:adjustRightInd w:val="0"/>
        <w:snapToGrid w:val="0"/>
        <w:spacing w:line="380" w:lineRule="exact"/>
        <w:ind w:firstLine="480" w:firstLineChars="200"/>
        <w:rPr>
          <w:rFonts w:ascii="宋体" w:hAnsi="宋体" w:eastAsia="宋体" w:cs="宋体"/>
          <w:sz w:val="24"/>
          <w:szCs w:val="24"/>
        </w:rPr>
      </w:pPr>
      <w:r>
        <w:rPr>
          <w:rFonts w:hint="eastAsia" w:ascii="宋体" w:hAnsi="宋体" w:eastAsia="宋体" w:cs="宋体"/>
          <w:sz w:val="24"/>
          <w:szCs w:val="24"/>
        </w:rPr>
        <w:t>3.《社会工作实务（中级）》，</w:t>
      </w:r>
      <w:bookmarkStart w:id="2" w:name="_Hlk19714361"/>
      <w:r>
        <w:rPr>
          <w:rFonts w:hint="eastAsia" w:ascii="宋体" w:hAnsi="宋体" w:eastAsia="宋体" w:cs="宋体"/>
          <w:sz w:val="24"/>
          <w:szCs w:val="24"/>
        </w:rPr>
        <w:t>全国社会工作者职业水平</w:t>
      </w:r>
      <w:bookmarkEnd w:id="2"/>
      <w:r>
        <w:rPr>
          <w:rFonts w:hint="eastAsia" w:ascii="宋体" w:hAnsi="宋体" w:eastAsia="宋体" w:cs="宋体"/>
          <w:sz w:val="24"/>
          <w:szCs w:val="24"/>
        </w:rPr>
        <w:t>考试教材，中国社会出版社，20</w:t>
      </w:r>
      <w:r>
        <w:rPr>
          <w:rFonts w:ascii="宋体" w:hAnsi="宋体" w:eastAsia="宋体" w:cs="宋体"/>
          <w:sz w:val="24"/>
          <w:szCs w:val="24"/>
        </w:rPr>
        <w:t>21</w:t>
      </w:r>
      <w:r>
        <w:rPr>
          <w:rFonts w:hint="eastAsia" w:ascii="宋体" w:hAnsi="宋体" w:eastAsia="宋体" w:cs="宋体"/>
          <w:sz w:val="24"/>
          <w:szCs w:val="24"/>
        </w:rPr>
        <w:t>年；</w:t>
      </w:r>
    </w:p>
    <w:p>
      <w:pPr>
        <w:adjustRightInd w:val="0"/>
        <w:snapToGrid w:val="0"/>
        <w:spacing w:line="380" w:lineRule="exact"/>
        <w:ind w:firstLine="480" w:firstLineChars="200"/>
        <w:rPr>
          <w:rFonts w:ascii="宋体" w:hAnsi="宋体" w:eastAsia="宋体" w:cs="宋体"/>
          <w:sz w:val="24"/>
          <w:szCs w:val="24"/>
        </w:rPr>
      </w:pPr>
      <w:r>
        <w:rPr>
          <w:rFonts w:hint="eastAsia" w:ascii="宋体" w:hAnsi="宋体" w:eastAsia="宋体" w:cs="宋体"/>
          <w:sz w:val="24"/>
          <w:szCs w:val="24"/>
        </w:rPr>
        <w:t>4.《社会工作综合能力（中级）》，全国社会工作者职业水平考试教材，中国社会出版社，20</w:t>
      </w:r>
      <w:r>
        <w:rPr>
          <w:rFonts w:ascii="宋体" w:hAnsi="宋体" w:eastAsia="宋体" w:cs="宋体"/>
          <w:sz w:val="24"/>
          <w:szCs w:val="24"/>
        </w:rPr>
        <w:t>21</w:t>
      </w:r>
      <w:r>
        <w:rPr>
          <w:rFonts w:hint="eastAsia" w:ascii="宋体" w:hAnsi="宋体" w:eastAsia="宋体" w:cs="宋体"/>
          <w:sz w:val="24"/>
          <w:szCs w:val="24"/>
        </w:rPr>
        <w:t>年。</w:t>
      </w:r>
    </w:p>
    <w:p>
      <w:pPr>
        <w:adjustRightInd w:val="0"/>
        <w:snapToGrid w:val="0"/>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Hans"/>
        </w:rPr>
        <w:t>.《社会研究方法》（</w:t>
      </w:r>
      <w:r>
        <w:rPr>
          <w:rFonts w:hint="eastAsia" w:ascii="宋体" w:hAnsi="宋体" w:eastAsia="宋体" w:cs="宋体"/>
          <w:sz w:val="24"/>
          <w:szCs w:val="24"/>
          <w:lang w:val="en-US" w:eastAsia="zh-Hans"/>
        </w:rPr>
        <w:t>第五版</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风笑天</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Hans"/>
        </w:rPr>
        <w:t>中国人民大学出版社</w:t>
      </w:r>
      <w:r>
        <w:rPr>
          <w:rFonts w:hint="eastAsia" w:ascii="宋体" w:hAnsi="宋体" w:eastAsia="宋体" w:cs="宋体"/>
          <w:sz w:val="24"/>
          <w:szCs w:val="24"/>
          <w:lang w:val="en-US" w:eastAsia="zh-CN"/>
        </w:rPr>
        <w:t>，</w:t>
      </w:r>
      <w:r>
        <w:rPr>
          <w:rFonts w:hint="default" w:ascii="宋体" w:hAnsi="宋体" w:eastAsia="宋体" w:cs="宋体"/>
          <w:sz w:val="24"/>
          <w:szCs w:val="24"/>
          <w:lang w:eastAsia="zh-Hans"/>
        </w:rPr>
        <w:t>2018</w:t>
      </w:r>
      <w:r>
        <w:rPr>
          <w:rFonts w:hint="eastAsia" w:ascii="宋体" w:hAnsi="宋体" w:eastAsia="宋体" w:cs="宋体"/>
          <w:sz w:val="24"/>
          <w:szCs w:val="24"/>
          <w:lang w:val="en-US" w:eastAsia="zh-Hans"/>
        </w:rPr>
        <w:t>年</w:t>
      </w:r>
      <w:bookmarkStart w:id="3" w:name="_GoBack"/>
      <w:bookmarkEnd w:id="3"/>
      <w:r>
        <w:rPr>
          <w:rFonts w:hint="eastAsia" w:ascii="宋体" w:hAnsi="宋体" w:eastAsia="宋体" w:cs="宋体"/>
          <w:sz w:val="24"/>
          <w:szCs w:val="24"/>
          <w:lang w:val="en-US" w:eastAsia="zh-Hans"/>
        </w:rPr>
        <w:t>。</w:t>
      </w:r>
    </w:p>
    <w:p>
      <w:pPr>
        <w:adjustRightInd w:val="0"/>
        <w:snapToGrid w:val="0"/>
        <w:spacing w:line="380" w:lineRule="exact"/>
        <w:rPr>
          <w:rFonts w:ascii="宋体" w:hAnsi="宋体" w:eastAsia="宋体" w:cs="宋体"/>
          <w:sz w:val="24"/>
          <w:szCs w:val="24"/>
        </w:rPr>
      </w:pPr>
      <w:r>
        <w:rPr>
          <w:rFonts w:hint="eastAsia" w:ascii="宋体" w:hAnsi="宋体" w:eastAsia="宋体" w:cs="宋体"/>
          <w:sz w:val="24"/>
          <w:szCs w:val="24"/>
        </w:rPr>
        <w:br w:type="textWrapping"/>
      </w:r>
      <w:r>
        <w:rPr>
          <w:rFonts w:hint="eastAsia" w:ascii="宋体" w:hAnsi="宋体" w:eastAsia="宋体" w:cs="宋体"/>
          <w:sz w:val="24"/>
          <w:szCs w:val="24"/>
        </w:rPr>
        <w:t xml:space="preserve">联系人：冯老师 </w:t>
      </w:r>
      <w:r>
        <w:rPr>
          <w:rFonts w:ascii="宋体" w:hAnsi="宋体" w:eastAsia="宋体" w:cs="宋体"/>
          <w:sz w:val="24"/>
          <w:szCs w:val="24"/>
        </w:rPr>
        <w:t xml:space="preserve"> 18137858350</w:t>
      </w:r>
    </w:p>
    <w:p>
      <w:pPr>
        <w:adjustRightInd w:val="0"/>
        <w:snapToGrid w:val="0"/>
        <w:spacing w:line="380" w:lineRule="exact"/>
        <w:rPr>
          <w:rFonts w:ascii="宋体" w:hAnsi="宋体" w:eastAsia="宋体" w:cs="宋体"/>
          <w:sz w:val="24"/>
          <w:szCs w:val="24"/>
        </w:rPr>
      </w:pPr>
      <w:r>
        <w:rPr>
          <w:rFonts w:hint="eastAsia" w:ascii="宋体" w:hAnsi="宋体" w:eastAsia="宋体" w:cs="宋体"/>
          <w:sz w:val="24"/>
          <w:szCs w:val="24"/>
        </w:rPr>
        <w:t>咨询电话：0371-56990</w:t>
      </w:r>
      <w:r>
        <w:rPr>
          <w:rFonts w:ascii="宋体" w:hAnsi="宋体" w:eastAsia="宋体" w:cs="宋体"/>
          <w:sz w:val="24"/>
          <w:szCs w:val="24"/>
        </w:rPr>
        <w:t>301</w:t>
      </w:r>
      <w:r>
        <w:rPr>
          <w:rFonts w:hint="eastAsia" w:ascii="宋体" w:hAnsi="宋体" w:eastAsia="宋体" w:cs="宋体"/>
          <w:sz w:val="24"/>
          <w:szCs w:val="24"/>
        </w:rPr>
        <w:br w:type="textWrapping"/>
      </w:r>
      <w:r>
        <w:rPr>
          <w:rFonts w:hint="eastAsia" w:ascii="宋体" w:hAnsi="宋体" w:eastAsia="宋体" w:cs="宋体"/>
          <w:sz w:val="24"/>
          <w:szCs w:val="24"/>
        </w:rPr>
        <w:t>通讯地址：河南省郑州市郑东新区龙子湖高校园区15号河南农业大学繁塔楼A30</w:t>
      </w:r>
      <w:r>
        <w:rPr>
          <w:rFonts w:ascii="宋体" w:hAnsi="宋体" w:eastAsia="宋体" w:cs="宋体"/>
          <w:sz w:val="24"/>
          <w:szCs w:val="24"/>
        </w:rPr>
        <w:t>1</w:t>
      </w:r>
      <w:r>
        <w:rPr>
          <w:rFonts w:hint="eastAsia" w:ascii="宋体" w:hAnsi="宋体" w:eastAsia="宋体" w:cs="宋体"/>
          <w:sz w:val="24"/>
          <w:szCs w:val="24"/>
        </w:rPr>
        <w:t>室（邮编4500</w:t>
      </w:r>
      <w:r>
        <w:rPr>
          <w:rFonts w:ascii="宋体" w:hAnsi="宋体" w:eastAsia="宋体" w:cs="宋体"/>
          <w:sz w:val="24"/>
          <w:szCs w:val="24"/>
        </w:rPr>
        <w:t>46</w:t>
      </w:r>
      <w:r>
        <w:rPr>
          <w:rFonts w:hint="eastAsia" w:ascii="宋体" w:hAnsi="宋体" w:eastAsia="宋体" w:cs="宋体"/>
          <w:sz w:val="24"/>
          <w:szCs w:val="24"/>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682"/>
    <w:rsid w:val="00037419"/>
    <w:rsid w:val="000F31C8"/>
    <w:rsid w:val="001042FF"/>
    <w:rsid w:val="00167AA4"/>
    <w:rsid w:val="001C68AC"/>
    <w:rsid w:val="00212E4B"/>
    <w:rsid w:val="00244740"/>
    <w:rsid w:val="00283A05"/>
    <w:rsid w:val="00284300"/>
    <w:rsid w:val="002910A5"/>
    <w:rsid w:val="0034560F"/>
    <w:rsid w:val="00354496"/>
    <w:rsid w:val="003942C6"/>
    <w:rsid w:val="003B0682"/>
    <w:rsid w:val="003F5CBF"/>
    <w:rsid w:val="00432CAA"/>
    <w:rsid w:val="004420C6"/>
    <w:rsid w:val="004C642E"/>
    <w:rsid w:val="00531B46"/>
    <w:rsid w:val="00557579"/>
    <w:rsid w:val="00586135"/>
    <w:rsid w:val="005D1EB7"/>
    <w:rsid w:val="005E419B"/>
    <w:rsid w:val="0060238E"/>
    <w:rsid w:val="006708BD"/>
    <w:rsid w:val="00692BEB"/>
    <w:rsid w:val="006E3629"/>
    <w:rsid w:val="006E6253"/>
    <w:rsid w:val="007112E4"/>
    <w:rsid w:val="00733C7A"/>
    <w:rsid w:val="007D730E"/>
    <w:rsid w:val="00846CAA"/>
    <w:rsid w:val="008604A9"/>
    <w:rsid w:val="008E1A57"/>
    <w:rsid w:val="009778EF"/>
    <w:rsid w:val="00992C13"/>
    <w:rsid w:val="00A126A6"/>
    <w:rsid w:val="00A82DF1"/>
    <w:rsid w:val="00B23B38"/>
    <w:rsid w:val="00B85945"/>
    <w:rsid w:val="00B9653A"/>
    <w:rsid w:val="00BC5B63"/>
    <w:rsid w:val="00C44206"/>
    <w:rsid w:val="00C93039"/>
    <w:rsid w:val="00CD0584"/>
    <w:rsid w:val="00CD40BA"/>
    <w:rsid w:val="00D04D74"/>
    <w:rsid w:val="00DB2E52"/>
    <w:rsid w:val="00E163B8"/>
    <w:rsid w:val="00E40A19"/>
    <w:rsid w:val="00F8684F"/>
    <w:rsid w:val="00FD669A"/>
    <w:rsid w:val="0F4F4752"/>
    <w:rsid w:val="1B315921"/>
    <w:rsid w:val="1F3DF805"/>
    <w:rsid w:val="20864105"/>
    <w:rsid w:val="22BF4E6A"/>
    <w:rsid w:val="29566528"/>
    <w:rsid w:val="2B8B6E2C"/>
    <w:rsid w:val="384B5CDA"/>
    <w:rsid w:val="3BFBEED2"/>
    <w:rsid w:val="3D9FA708"/>
    <w:rsid w:val="3E9FD28D"/>
    <w:rsid w:val="3F744B2F"/>
    <w:rsid w:val="3FB34E11"/>
    <w:rsid w:val="46FBABE1"/>
    <w:rsid w:val="477CE138"/>
    <w:rsid w:val="4FAFB008"/>
    <w:rsid w:val="4FB7F0CD"/>
    <w:rsid w:val="4FFB7972"/>
    <w:rsid w:val="4FFD46C0"/>
    <w:rsid w:val="50373B56"/>
    <w:rsid w:val="53EC55F4"/>
    <w:rsid w:val="59D68387"/>
    <w:rsid w:val="5F3C72D6"/>
    <w:rsid w:val="5FD5E0C7"/>
    <w:rsid w:val="5FFB8654"/>
    <w:rsid w:val="5FFED6BE"/>
    <w:rsid w:val="5FFF5398"/>
    <w:rsid w:val="5FFF8843"/>
    <w:rsid w:val="63BFC8A9"/>
    <w:rsid w:val="63DB5AE4"/>
    <w:rsid w:val="66D380C2"/>
    <w:rsid w:val="6CDC768A"/>
    <w:rsid w:val="6DEBD8EB"/>
    <w:rsid w:val="6FFBA1B4"/>
    <w:rsid w:val="73AE8388"/>
    <w:rsid w:val="73DCC486"/>
    <w:rsid w:val="74DBF595"/>
    <w:rsid w:val="758CB8BB"/>
    <w:rsid w:val="759779BD"/>
    <w:rsid w:val="776FEBE1"/>
    <w:rsid w:val="77FB0719"/>
    <w:rsid w:val="797DBE40"/>
    <w:rsid w:val="7B211683"/>
    <w:rsid w:val="7B35705B"/>
    <w:rsid w:val="7BFED4AF"/>
    <w:rsid w:val="7BFEDB25"/>
    <w:rsid w:val="7DFEC971"/>
    <w:rsid w:val="7DFFDCB6"/>
    <w:rsid w:val="7F3215AA"/>
    <w:rsid w:val="7F5F952E"/>
    <w:rsid w:val="7F6BA7CB"/>
    <w:rsid w:val="7FA703D7"/>
    <w:rsid w:val="7FEF7950"/>
    <w:rsid w:val="7FEFFD23"/>
    <w:rsid w:val="7FF7476F"/>
    <w:rsid w:val="8F6D8249"/>
    <w:rsid w:val="8FEFE455"/>
    <w:rsid w:val="9EDFA33B"/>
    <w:rsid w:val="AABE8D39"/>
    <w:rsid w:val="AEDFA1F4"/>
    <w:rsid w:val="AFFBFBD6"/>
    <w:rsid w:val="B29F7048"/>
    <w:rsid w:val="B369F94A"/>
    <w:rsid w:val="B87D5BE3"/>
    <w:rsid w:val="BBBC7F83"/>
    <w:rsid w:val="BBFF088E"/>
    <w:rsid w:val="BDD7123E"/>
    <w:rsid w:val="BEFDDC79"/>
    <w:rsid w:val="CC2D8584"/>
    <w:rsid w:val="D3DF12BA"/>
    <w:rsid w:val="D3FEDCFE"/>
    <w:rsid w:val="D5F37403"/>
    <w:rsid w:val="DDAEC03B"/>
    <w:rsid w:val="DDFFBCE6"/>
    <w:rsid w:val="DE7BD4C9"/>
    <w:rsid w:val="DEDF27C0"/>
    <w:rsid w:val="DFBF2AC7"/>
    <w:rsid w:val="E37C30C0"/>
    <w:rsid w:val="E6ECB868"/>
    <w:rsid w:val="E7B71CE7"/>
    <w:rsid w:val="E7EE137E"/>
    <w:rsid w:val="EAEBBBA9"/>
    <w:rsid w:val="EB7F1C48"/>
    <w:rsid w:val="EBA3EAD7"/>
    <w:rsid w:val="EFBFDF82"/>
    <w:rsid w:val="EFFD4AC9"/>
    <w:rsid w:val="EFFDEEB9"/>
    <w:rsid w:val="F2D39936"/>
    <w:rsid w:val="F2ED446E"/>
    <w:rsid w:val="F2FE58F3"/>
    <w:rsid w:val="F33F6075"/>
    <w:rsid w:val="F77938C8"/>
    <w:rsid w:val="F7FBD28F"/>
    <w:rsid w:val="F7FFC663"/>
    <w:rsid w:val="FB5FD841"/>
    <w:rsid w:val="FB7FB0FA"/>
    <w:rsid w:val="FBBF6A8B"/>
    <w:rsid w:val="FC5D883D"/>
    <w:rsid w:val="FDEC87C2"/>
    <w:rsid w:val="FDFBFF05"/>
    <w:rsid w:val="FDFD25AD"/>
    <w:rsid w:val="FE6DDD43"/>
    <w:rsid w:val="FEBB3A71"/>
    <w:rsid w:val="FF3E6E2A"/>
    <w:rsid w:val="FF5C192C"/>
    <w:rsid w:val="FF77C88C"/>
    <w:rsid w:val="FF7F66DB"/>
    <w:rsid w:val="FFF38E0C"/>
    <w:rsid w:val="FFFF7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6"/>
    <w:unhideWhenUsed/>
    <w:qFormat/>
    <w:uiPriority w:val="99"/>
    <w:pPr>
      <w:jc w:val="left"/>
    </w:p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annotation subject"/>
    <w:basedOn w:val="2"/>
    <w:next w:val="2"/>
    <w:link w:val="17"/>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Emphasis"/>
    <w:basedOn w:val="9"/>
    <w:qFormat/>
    <w:uiPriority w:val="20"/>
    <w:rPr>
      <w:i/>
      <w:iCs/>
    </w:rPr>
  </w:style>
  <w:style w:type="character" w:styleId="12">
    <w:name w:val="Hyperlink"/>
    <w:basedOn w:val="9"/>
    <w:unhideWhenUsed/>
    <w:qFormat/>
    <w:uiPriority w:val="99"/>
    <w:rPr>
      <w:color w:val="0000FF"/>
      <w:u w:val="single"/>
    </w:rPr>
  </w:style>
  <w:style w:type="character" w:styleId="13">
    <w:name w:val="annotation reference"/>
    <w:basedOn w:val="9"/>
    <w:unhideWhenUsed/>
    <w:qFormat/>
    <w:uiPriority w:val="99"/>
    <w:rPr>
      <w:sz w:val="21"/>
      <w:szCs w:val="21"/>
    </w:rPr>
  </w:style>
  <w:style w:type="character" w:customStyle="1" w:styleId="14">
    <w:name w:val="页眉 字符"/>
    <w:basedOn w:val="9"/>
    <w:link w:val="4"/>
    <w:qFormat/>
    <w:uiPriority w:val="99"/>
    <w:rPr>
      <w:sz w:val="18"/>
      <w:szCs w:val="18"/>
    </w:rPr>
  </w:style>
  <w:style w:type="character" w:customStyle="1" w:styleId="15">
    <w:name w:val="页脚 字符"/>
    <w:basedOn w:val="9"/>
    <w:link w:val="3"/>
    <w:qFormat/>
    <w:uiPriority w:val="99"/>
    <w:rPr>
      <w:sz w:val="18"/>
      <w:szCs w:val="18"/>
    </w:rPr>
  </w:style>
  <w:style w:type="character" w:customStyle="1" w:styleId="16">
    <w:name w:val="批注文字 字符"/>
    <w:basedOn w:val="9"/>
    <w:link w:val="2"/>
    <w:semiHidden/>
    <w:qFormat/>
    <w:uiPriority w:val="99"/>
    <w:rPr>
      <w:kern w:val="2"/>
      <w:sz w:val="21"/>
      <w:szCs w:val="22"/>
    </w:rPr>
  </w:style>
  <w:style w:type="character" w:customStyle="1" w:styleId="17">
    <w:name w:val="批注主题 字符"/>
    <w:basedOn w:val="16"/>
    <w:link w:val="6"/>
    <w:semiHidden/>
    <w:qFormat/>
    <w:uiPriority w:val="99"/>
    <w:rPr>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684</Words>
  <Characters>3904</Characters>
  <Lines>32</Lines>
  <Paragraphs>9</Paragraphs>
  <TotalTime>0</TotalTime>
  <ScaleCrop>false</ScaleCrop>
  <LinksUpToDate>false</LinksUpToDate>
  <CharactersWithSpaces>4579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2019-09-19T09:24:00Z</dcterms:created>
  <dc:creator>liwei</dc:creator>
  <cp:lastModifiedBy>Wendy</cp:lastModifiedBy>
  <dcterms:modified xsi:type="dcterms:W3CDTF">2021-09-18T05:21:54Z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F6B0861B7CDE45FD8D507D45148BCA3E</vt:lpwstr>
  </property>
</Properties>
</file>